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0F0F0"/>
        <w:tblCellMar>
          <w:left w:w="0" w:type="dxa"/>
          <w:right w:w="0" w:type="dxa"/>
        </w:tblCellMar>
        <w:tblLook w:val="04A0" w:firstRow="1" w:lastRow="0" w:firstColumn="1" w:lastColumn="0" w:noHBand="0" w:noVBand="1"/>
      </w:tblPr>
      <w:tblGrid>
        <w:gridCol w:w="9026"/>
      </w:tblGrid>
      <w:tr w:rsidR="00293180" w14:paraId="52F1DDE0" w14:textId="77777777" w:rsidTr="00293180">
        <w:tc>
          <w:tcPr>
            <w:tcW w:w="0" w:type="auto"/>
            <w:shd w:val="clear" w:color="auto" w:fill="F0F0F0"/>
            <w:hideMark/>
          </w:tcPr>
          <w:tbl>
            <w:tblPr>
              <w:tblW w:w="5000" w:type="pct"/>
              <w:jc w:val="center"/>
              <w:tblCellMar>
                <w:left w:w="0" w:type="dxa"/>
                <w:right w:w="0" w:type="dxa"/>
              </w:tblCellMar>
              <w:tblLook w:val="04A0" w:firstRow="1" w:lastRow="0" w:firstColumn="1" w:lastColumn="0" w:noHBand="0" w:noVBand="1"/>
            </w:tblPr>
            <w:tblGrid>
              <w:gridCol w:w="9026"/>
            </w:tblGrid>
            <w:tr w:rsidR="00293180" w14:paraId="60CD224A" w14:textId="77777777">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380"/>
                    <w:gridCol w:w="2520"/>
                    <w:gridCol w:w="5720"/>
                    <w:gridCol w:w="380"/>
                  </w:tblGrid>
                  <w:tr w:rsidR="00293180" w14:paraId="26F1225B" w14:textId="77777777">
                    <w:trPr>
                      <w:trHeight w:val="400"/>
                      <w:jc w:val="center"/>
                    </w:trPr>
                    <w:tc>
                      <w:tcPr>
                        <w:tcW w:w="375" w:type="dxa"/>
                        <w:shd w:val="clear" w:color="auto" w:fill="001731"/>
                        <w:hideMark/>
                      </w:tcPr>
                      <w:p w14:paraId="2EF894CE" w14:textId="5EB8130C" w:rsidR="00293180" w:rsidRDefault="00293180">
                        <w:pPr>
                          <w:rPr>
                            <w:rFonts w:ascii="Arial" w:eastAsia="Times New Roman" w:hAnsi="Arial" w:cs="Arial"/>
                          </w:rPr>
                        </w:pPr>
                        <w:r>
                          <w:rPr>
                            <w:rFonts w:ascii="Arial" w:eastAsia="Times New Roman" w:hAnsi="Arial" w:cs="Arial"/>
                            <w:noProof/>
                          </w:rPr>
                          <w:drawing>
                            <wp:inline distT="0" distB="0" distL="0" distR="0" wp14:anchorId="2ACB847E" wp14:editId="70574327">
                              <wp:extent cx="241300" cy="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6350"/>
                                      </a:xfrm>
                                      <a:prstGeom prst="rect">
                                        <a:avLst/>
                                      </a:prstGeom>
                                      <a:noFill/>
                                      <a:ln>
                                        <a:noFill/>
                                      </a:ln>
                                    </pic:spPr>
                                  </pic:pic>
                                </a:graphicData>
                              </a:graphic>
                            </wp:inline>
                          </w:drawing>
                        </w:r>
                      </w:p>
                    </w:tc>
                    <w:tc>
                      <w:tcPr>
                        <w:tcW w:w="1140" w:type="dxa"/>
                        <w:vMerge w:val="restart"/>
                        <w:hideMark/>
                      </w:tcPr>
                      <w:p w14:paraId="11717689" w14:textId="45670F4A" w:rsidR="00293180" w:rsidRDefault="00293180">
                        <w:pPr>
                          <w:rPr>
                            <w:rFonts w:ascii="Arial" w:eastAsia="Times New Roman" w:hAnsi="Arial" w:cs="Arial"/>
                          </w:rPr>
                        </w:pPr>
                        <w:r>
                          <w:rPr>
                            <w:rFonts w:ascii="Arial" w:eastAsia="Times New Roman" w:hAnsi="Arial" w:cs="Arial"/>
                            <w:noProof/>
                            <w:color w:val="000000"/>
                          </w:rPr>
                          <w:drawing>
                            <wp:inline distT="0" distB="0" distL="0" distR="0" wp14:anchorId="5CA68F78" wp14:editId="3B018C10">
                              <wp:extent cx="1600200" cy="946150"/>
                              <wp:effectExtent l="0" t="0" r="0" b="6350"/>
                              <wp:docPr id="10" name="Picture 10" descr="Queen's Harbour Masters">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 Harbour Mas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946150"/>
                                      </a:xfrm>
                                      <a:prstGeom prst="rect">
                                        <a:avLst/>
                                      </a:prstGeom>
                                      <a:noFill/>
                                      <a:ln>
                                        <a:noFill/>
                                      </a:ln>
                                    </pic:spPr>
                                  </pic:pic>
                                </a:graphicData>
                              </a:graphic>
                            </wp:inline>
                          </w:drawing>
                        </w:r>
                      </w:p>
                    </w:tc>
                    <w:tc>
                      <w:tcPr>
                        <w:tcW w:w="5000" w:type="pct"/>
                        <w:shd w:val="clear" w:color="auto" w:fill="001731"/>
                        <w:vAlign w:val="center"/>
                        <w:hideMark/>
                      </w:tcPr>
                      <w:p w14:paraId="48DD1520" w14:textId="77777777" w:rsidR="00293180" w:rsidRDefault="00293180">
                        <w:pPr>
                          <w:pStyle w:val="NormalWeb"/>
                          <w:spacing w:before="150" w:beforeAutospacing="0" w:after="150" w:afterAutospacing="0" w:line="312" w:lineRule="auto"/>
                          <w:jc w:val="right"/>
                          <w:rPr>
                            <w:rFonts w:ascii="Arial" w:hAnsi="Arial" w:cs="Arial"/>
                            <w:color w:val="FFFFFF"/>
                            <w:sz w:val="21"/>
                            <w:szCs w:val="21"/>
                          </w:rPr>
                        </w:pPr>
                        <w:r>
                          <w:rPr>
                            <w:rFonts w:ascii="Arial" w:hAnsi="Arial" w:cs="Arial"/>
                            <w:color w:val="FFFFFF"/>
                            <w:sz w:val="21"/>
                            <w:szCs w:val="21"/>
                          </w:rPr>
                          <w:t> </w:t>
                        </w:r>
                      </w:p>
                    </w:tc>
                    <w:tc>
                      <w:tcPr>
                        <w:tcW w:w="375" w:type="dxa"/>
                        <w:shd w:val="clear" w:color="auto" w:fill="001731"/>
                        <w:hideMark/>
                      </w:tcPr>
                      <w:p w14:paraId="64803EAB" w14:textId="21E6CF36" w:rsidR="00293180" w:rsidRDefault="00293180">
                        <w:pPr>
                          <w:rPr>
                            <w:rFonts w:ascii="Arial" w:eastAsia="Times New Roman" w:hAnsi="Arial" w:cs="Arial"/>
                          </w:rPr>
                        </w:pPr>
                        <w:r>
                          <w:rPr>
                            <w:rFonts w:ascii="Arial" w:eastAsia="Times New Roman" w:hAnsi="Arial" w:cs="Arial"/>
                            <w:noProof/>
                          </w:rPr>
                          <w:drawing>
                            <wp:inline distT="0" distB="0" distL="0" distR="0" wp14:anchorId="7CDAC32F" wp14:editId="7794C8C3">
                              <wp:extent cx="241300" cy="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6350"/>
                                      </a:xfrm>
                                      <a:prstGeom prst="rect">
                                        <a:avLst/>
                                      </a:prstGeom>
                                      <a:noFill/>
                                      <a:ln>
                                        <a:noFill/>
                                      </a:ln>
                                    </pic:spPr>
                                  </pic:pic>
                                </a:graphicData>
                              </a:graphic>
                            </wp:inline>
                          </w:drawing>
                        </w:r>
                      </w:p>
                    </w:tc>
                  </w:tr>
                  <w:tr w:rsidR="00293180" w14:paraId="24FF89CE" w14:textId="77777777">
                    <w:trPr>
                      <w:jc w:val="center"/>
                    </w:trPr>
                    <w:tc>
                      <w:tcPr>
                        <w:tcW w:w="375" w:type="dxa"/>
                        <w:shd w:val="clear" w:color="auto" w:fill="FFFFFF"/>
                        <w:hideMark/>
                      </w:tcPr>
                      <w:p w14:paraId="0BBFB6AF" w14:textId="6A05EDC4" w:rsidR="00293180" w:rsidRDefault="00293180">
                        <w:pPr>
                          <w:rPr>
                            <w:rFonts w:ascii="Arial" w:eastAsia="Times New Roman" w:hAnsi="Arial" w:cs="Arial"/>
                          </w:rPr>
                        </w:pPr>
                        <w:r>
                          <w:rPr>
                            <w:rFonts w:ascii="Arial" w:eastAsia="Times New Roman" w:hAnsi="Arial" w:cs="Arial"/>
                            <w:noProof/>
                          </w:rPr>
                          <w:drawing>
                            <wp:inline distT="0" distB="0" distL="0" distR="0" wp14:anchorId="6F7EE50C" wp14:editId="12127B03">
                              <wp:extent cx="241300"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6350"/>
                                      </a:xfrm>
                                      <a:prstGeom prst="rect">
                                        <a:avLst/>
                                      </a:prstGeom>
                                      <a:noFill/>
                                      <a:ln>
                                        <a:noFill/>
                                      </a:ln>
                                    </pic:spPr>
                                  </pic:pic>
                                </a:graphicData>
                              </a:graphic>
                            </wp:inline>
                          </w:drawing>
                        </w:r>
                      </w:p>
                    </w:tc>
                    <w:tc>
                      <w:tcPr>
                        <w:tcW w:w="0" w:type="auto"/>
                        <w:vMerge/>
                        <w:vAlign w:val="center"/>
                        <w:hideMark/>
                      </w:tcPr>
                      <w:p w14:paraId="54CFFED6" w14:textId="77777777" w:rsidR="00293180" w:rsidRDefault="00293180">
                        <w:pPr>
                          <w:rPr>
                            <w:rFonts w:ascii="Arial" w:eastAsia="Times New Roman" w:hAnsi="Arial" w:cs="Arial"/>
                          </w:rPr>
                        </w:pPr>
                      </w:p>
                    </w:tc>
                    <w:tc>
                      <w:tcPr>
                        <w:tcW w:w="5000" w:type="pct"/>
                        <w:shd w:val="clear" w:color="auto" w:fill="FFFFFF"/>
                        <w:hideMark/>
                      </w:tcPr>
                      <w:p w14:paraId="4A703879" w14:textId="77777777" w:rsidR="00293180" w:rsidRDefault="00293180">
                        <w:pPr>
                          <w:pStyle w:val="NormalWeb"/>
                          <w:spacing w:before="150" w:beforeAutospacing="0" w:after="0" w:afterAutospacing="0" w:line="312" w:lineRule="auto"/>
                          <w:jc w:val="right"/>
                          <w:rPr>
                            <w:rFonts w:ascii="Arial" w:hAnsi="Arial" w:cs="Arial"/>
                            <w:color w:val="001731"/>
                            <w:sz w:val="29"/>
                            <w:szCs w:val="29"/>
                          </w:rPr>
                        </w:pPr>
                        <w:r>
                          <w:rPr>
                            <w:rFonts w:ascii="Arial" w:hAnsi="Arial" w:cs="Arial"/>
                            <w:color w:val="001731"/>
                            <w:sz w:val="29"/>
                            <w:szCs w:val="29"/>
                          </w:rPr>
                          <w:t>QHM Portsmouth</w:t>
                        </w:r>
                      </w:p>
                    </w:tc>
                    <w:tc>
                      <w:tcPr>
                        <w:tcW w:w="375" w:type="dxa"/>
                        <w:shd w:val="clear" w:color="auto" w:fill="FFFFFF"/>
                        <w:hideMark/>
                      </w:tcPr>
                      <w:p w14:paraId="4E3366E7" w14:textId="6D1ED4EA" w:rsidR="00293180" w:rsidRDefault="00293180">
                        <w:pPr>
                          <w:rPr>
                            <w:rFonts w:ascii="Arial" w:eastAsia="Times New Roman" w:hAnsi="Arial" w:cs="Arial"/>
                          </w:rPr>
                        </w:pPr>
                        <w:r>
                          <w:rPr>
                            <w:rFonts w:ascii="Arial" w:eastAsia="Times New Roman" w:hAnsi="Arial" w:cs="Arial"/>
                            <w:noProof/>
                          </w:rPr>
                          <w:drawing>
                            <wp:inline distT="0" distB="0" distL="0" distR="0" wp14:anchorId="7225EAAD" wp14:editId="014FCAAC">
                              <wp:extent cx="241300"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6350"/>
                                      </a:xfrm>
                                      <a:prstGeom prst="rect">
                                        <a:avLst/>
                                      </a:prstGeom>
                                      <a:noFill/>
                                      <a:ln>
                                        <a:noFill/>
                                      </a:ln>
                                    </pic:spPr>
                                  </pic:pic>
                                </a:graphicData>
                              </a:graphic>
                            </wp:inline>
                          </w:drawing>
                        </w:r>
                      </w:p>
                    </w:tc>
                  </w:tr>
                </w:tbl>
                <w:p w14:paraId="7A566E29" w14:textId="77777777" w:rsidR="00293180" w:rsidRDefault="00293180">
                  <w:pPr>
                    <w:jc w:val="center"/>
                    <w:rPr>
                      <w:rFonts w:ascii="Times New Roman" w:eastAsia="Times New Roman" w:hAnsi="Times New Roman" w:cs="Times New Roman"/>
                      <w:sz w:val="20"/>
                      <w:szCs w:val="20"/>
                    </w:rPr>
                  </w:pPr>
                </w:p>
              </w:tc>
            </w:tr>
          </w:tbl>
          <w:p w14:paraId="38A9536A" w14:textId="77777777" w:rsidR="00293180" w:rsidRDefault="00293180">
            <w:pPr>
              <w:jc w:val="center"/>
              <w:rPr>
                <w:rFonts w:ascii="Times New Roman" w:eastAsia="Times New Roman" w:hAnsi="Times New Roman" w:cs="Times New Roman"/>
                <w:sz w:val="20"/>
                <w:szCs w:val="20"/>
              </w:rPr>
            </w:pPr>
          </w:p>
        </w:tc>
      </w:tr>
      <w:tr w:rsidR="00293180" w14:paraId="04285CE0" w14:textId="77777777" w:rsidTr="00293180">
        <w:tc>
          <w:tcPr>
            <w:tcW w:w="0" w:type="auto"/>
            <w:shd w:val="clear" w:color="auto" w:fill="F0F0F0"/>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93180" w14:paraId="27976FDE" w14:textId="77777777">
              <w:trPr>
                <w:jc w:val="center"/>
              </w:trPr>
              <w:tc>
                <w:tcPr>
                  <w:tcW w:w="0" w:type="auto"/>
                  <w:shd w:val="clear" w:color="auto" w:fill="FFFFFF"/>
                  <w:hideMark/>
                </w:tcPr>
                <w:tbl>
                  <w:tblPr>
                    <w:tblW w:w="9000" w:type="dxa"/>
                    <w:tblCellMar>
                      <w:left w:w="0" w:type="dxa"/>
                      <w:right w:w="0" w:type="dxa"/>
                    </w:tblCellMar>
                    <w:tblLook w:val="04A0" w:firstRow="1" w:lastRow="0" w:firstColumn="1" w:lastColumn="0" w:noHBand="0" w:noVBand="1"/>
                  </w:tblPr>
                  <w:tblGrid>
                    <w:gridCol w:w="380"/>
                    <w:gridCol w:w="8240"/>
                    <w:gridCol w:w="380"/>
                  </w:tblGrid>
                  <w:tr w:rsidR="00293180" w14:paraId="71D67366" w14:textId="77777777">
                    <w:tc>
                      <w:tcPr>
                        <w:tcW w:w="375" w:type="dxa"/>
                        <w:hideMark/>
                      </w:tcPr>
                      <w:p w14:paraId="23D9C872" w14:textId="1FF24967" w:rsidR="00293180" w:rsidRDefault="00293180">
                        <w:pPr>
                          <w:rPr>
                            <w:rFonts w:ascii="Arial" w:eastAsia="Times New Roman" w:hAnsi="Arial" w:cs="Arial"/>
                          </w:rPr>
                        </w:pPr>
                        <w:r>
                          <w:rPr>
                            <w:rFonts w:ascii="Arial" w:eastAsia="Times New Roman" w:hAnsi="Arial" w:cs="Arial"/>
                            <w:noProof/>
                          </w:rPr>
                          <w:drawing>
                            <wp:inline distT="0" distB="0" distL="0" distR="0" wp14:anchorId="33A8EFA7" wp14:editId="5D18EABD">
                              <wp:extent cx="24130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6350"/>
                                      </a:xfrm>
                                      <a:prstGeom prst="rect">
                                        <a:avLst/>
                                      </a:prstGeom>
                                      <a:noFill/>
                                      <a:ln>
                                        <a:noFill/>
                                      </a:ln>
                                    </pic:spPr>
                                  </pic:pic>
                                </a:graphicData>
                              </a:graphic>
                            </wp:inline>
                          </w:drawing>
                        </w:r>
                      </w:p>
                    </w:tc>
                    <w:tc>
                      <w:tcPr>
                        <w:tcW w:w="5000" w:type="pct"/>
                        <w:hideMark/>
                      </w:tcPr>
                      <w:tbl>
                        <w:tblPr>
                          <w:tblW w:w="5000" w:type="pct"/>
                          <w:tblCellMar>
                            <w:left w:w="0" w:type="dxa"/>
                            <w:right w:w="0" w:type="dxa"/>
                          </w:tblCellMar>
                          <w:tblLook w:val="04A0" w:firstRow="1" w:lastRow="0" w:firstColumn="1" w:lastColumn="0" w:noHBand="0" w:noVBand="1"/>
                        </w:tblPr>
                        <w:tblGrid>
                          <w:gridCol w:w="8240"/>
                        </w:tblGrid>
                        <w:tr w:rsidR="00293180" w14:paraId="0C1C558A" w14:textId="77777777">
                          <w:tc>
                            <w:tcPr>
                              <w:tcW w:w="0" w:type="auto"/>
                              <w:hideMark/>
                            </w:tcPr>
                            <w:p w14:paraId="74EB90BB" w14:textId="0FB3838A" w:rsidR="00293180" w:rsidRDefault="00293180">
                              <w:pPr>
                                <w:jc w:val="center"/>
                                <w:rPr>
                                  <w:rFonts w:ascii="Arial" w:eastAsia="Times New Roman" w:hAnsi="Arial" w:cs="Arial"/>
                                </w:rPr>
                              </w:pPr>
                              <w:r>
                                <w:rPr>
                                  <w:rFonts w:ascii="Arial" w:eastAsia="Times New Roman" w:hAnsi="Arial" w:cs="Arial"/>
                                  <w:noProof/>
                                </w:rPr>
                                <w:drawing>
                                  <wp:inline distT="0" distB="0" distL="0" distR="0" wp14:anchorId="72FE966F" wp14:editId="06DAB738">
                                    <wp:extent cx="6350" cy="336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336550"/>
                                            </a:xfrm>
                                            <a:prstGeom prst="rect">
                                              <a:avLst/>
                                            </a:prstGeom>
                                            <a:noFill/>
                                            <a:ln>
                                              <a:noFill/>
                                            </a:ln>
                                          </pic:spPr>
                                        </pic:pic>
                                      </a:graphicData>
                                    </a:graphic>
                                  </wp:inline>
                                </w:drawing>
                              </w:r>
                            </w:p>
                          </w:tc>
                        </w:tr>
                        <w:tr w:rsidR="00293180" w14:paraId="4498961A" w14:textId="77777777">
                          <w:tc>
                            <w:tcPr>
                              <w:tcW w:w="0" w:type="auto"/>
                              <w:hideMark/>
                            </w:tcPr>
                            <w:p w14:paraId="360A4F7F" w14:textId="77777777" w:rsidR="00293180" w:rsidRDefault="00293180">
                              <w:pPr>
                                <w:spacing w:line="312" w:lineRule="auto"/>
                                <w:jc w:val="center"/>
                                <w:rPr>
                                  <w:rFonts w:ascii="Arial" w:eastAsia="Times New Roman" w:hAnsi="Arial" w:cs="Arial"/>
                                  <w:caps/>
                                  <w:color w:val="3173B5"/>
                                  <w:sz w:val="24"/>
                                  <w:szCs w:val="24"/>
                                </w:rPr>
                              </w:pPr>
                              <w:r>
                                <w:rPr>
                                  <w:rFonts w:ascii="Arial" w:eastAsia="Times New Roman" w:hAnsi="Arial" w:cs="Arial"/>
                                  <w:caps/>
                                  <w:color w:val="3173B5"/>
                                  <w:sz w:val="24"/>
                                  <w:szCs w:val="24"/>
                                </w:rPr>
                                <w:t xml:space="preserve">Queen's Harbour Master Portsmouth </w:t>
                              </w:r>
                            </w:p>
                          </w:tc>
                        </w:tr>
                        <w:tr w:rsidR="00293180" w14:paraId="56444B86" w14:textId="77777777">
                          <w:tc>
                            <w:tcPr>
                              <w:tcW w:w="3500" w:type="pct"/>
                              <w:hideMark/>
                            </w:tcPr>
                            <w:p w14:paraId="2CC32A8E" w14:textId="77777777" w:rsidR="00293180" w:rsidRDefault="00293180">
                              <w:pPr>
                                <w:spacing w:line="312" w:lineRule="auto"/>
                                <w:jc w:val="center"/>
                                <w:rPr>
                                  <w:rFonts w:ascii="Arial" w:eastAsia="Times New Roman" w:hAnsi="Arial" w:cs="Arial"/>
                                  <w:color w:val="3173B5"/>
                                  <w:sz w:val="30"/>
                                  <w:szCs w:val="30"/>
                                </w:rPr>
                              </w:pPr>
                              <w:r>
                                <w:rPr>
                                  <w:rFonts w:ascii="Arial" w:eastAsia="Times New Roman" w:hAnsi="Arial" w:cs="Arial"/>
                                  <w:color w:val="3173B5"/>
                                  <w:sz w:val="30"/>
                                  <w:szCs w:val="30"/>
                                </w:rPr>
                                <w:t xml:space="preserve">LATEST GUIDANCE FOR PLEASURE VESSELS DEPARTING AND ARRIVING IN THE UK </w:t>
                              </w:r>
                            </w:p>
                          </w:tc>
                        </w:tr>
                        <w:tr w:rsidR="00293180" w14:paraId="74832355" w14:textId="77777777">
                          <w:tc>
                            <w:tcPr>
                              <w:tcW w:w="0" w:type="auto"/>
                              <w:hideMark/>
                            </w:tcPr>
                            <w:p w14:paraId="15122787" w14:textId="56CE25C0" w:rsidR="00293180" w:rsidRDefault="00293180">
                              <w:pPr>
                                <w:jc w:val="center"/>
                                <w:rPr>
                                  <w:rFonts w:ascii="Arial" w:eastAsia="Times New Roman" w:hAnsi="Arial" w:cs="Arial"/>
                                </w:rPr>
                              </w:pPr>
                              <w:r>
                                <w:rPr>
                                  <w:rFonts w:ascii="Arial" w:eastAsia="Times New Roman" w:hAnsi="Arial" w:cs="Arial"/>
                                  <w:noProof/>
                                </w:rPr>
                                <w:drawing>
                                  <wp:inline distT="0" distB="0" distL="0" distR="0" wp14:anchorId="2BDE0614" wp14:editId="7B285EEA">
                                    <wp:extent cx="63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293180" w14:paraId="2BDDF70E" w14:textId="77777777">
                          <w:tc>
                            <w:tcPr>
                              <w:tcW w:w="0" w:type="auto"/>
                              <w:hideMark/>
                            </w:tcPr>
                            <w:p w14:paraId="65EF640B" w14:textId="77777777" w:rsidR="00293180" w:rsidRDefault="00293180">
                              <w:pPr>
                                <w:spacing w:line="312" w:lineRule="auto"/>
                                <w:jc w:val="center"/>
                                <w:rPr>
                                  <w:rFonts w:ascii="Arial" w:eastAsia="Times New Roman" w:hAnsi="Arial" w:cs="Arial"/>
                                  <w:color w:val="3173B5"/>
                                  <w:sz w:val="24"/>
                                  <w:szCs w:val="24"/>
                                </w:rPr>
                              </w:pPr>
                              <w:r>
                                <w:rPr>
                                  <w:rFonts w:ascii="Arial" w:eastAsia="Times New Roman" w:hAnsi="Arial" w:cs="Arial"/>
                                  <w:color w:val="3173B5"/>
                                  <w:sz w:val="24"/>
                                  <w:szCs w:val="24"/>
                                </w:rPr>
                                <w:t xml:space="preserve">LNTM No 33/21 </w:t>
                              </w:r>
                            </w:p>
                          </w:tc>
                        </w:tr>
                        <w:tr w:rsidR="00293180" w14:paraId="3C554682" w14:textId="77777777">
                          <w:tc>
                            <w:tcPr>
                              <w:tcW w:w="0" w:type="auto"/>
                              <w:hideMark/>
                            </w:tcPr>
                            <w:p w14:paraId="7D5B8DA1" w14:textId="77777777" w:rsidR="00293180" w:rsidRDefault="00293180">
                              <w:pPr>
                                <w:rPr>
                                  <w:rFonts w:ascii="Arial" w:eastAsia="Times New Roman" w:hAnsi="Arial" w:cs="Arial"/>
                                  <w:color w:val="3173B5"/>
                                  <w:sz w:val="24"/>
                                  <w:szCs w:val="24"/>
                                </w:rPr>
                              </w:pPr>
                            </w:p>
                          </w:tc>
                        </w:tr>
                        <w:tr w:rsidR="00293180" w14:paraId="51B7A1B5" w14:textId="77777777">
                          <w:tc>
                            <w:tcPr>
                              <w:tcW w:w="0" w:type="auto"/>
                              <w:hideMark/>
                            </w:tcPr>
                            <w:p w14:paraId="2E7ECE28" w14:textId="0C48831C" w:rsidR="00293180" w:rsidRDefault="00293180">
                              <w:pPr>
                                <w:jc w:val="center"/>
                                <w:rPr>
                                  <w:rFonts w:ascii="Arial" w:eastAsia="Times New Roman" w:hAnsi="Arial" w:cs="Arial"/>
                                </w:rPr>
                              </w:pPr>
                              <w:r>
                                <w:rPr>
                                  <w:rFonts w:ascii="Arial" w:eastAsia="Times New Roman" w:hAnsi="Arial" w:cs="Arial"/>
                                  <w:noProof/>
                                </w:rPr>
                                <w:drawing>
                                  <wp:inline distT="0" distB="0" distL="0" distR="0" wp14:anchorId="7F9BFA83" wp14:editId="42107440">
                                    <wp:extent cx="666750" cy="527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527050"/>
                                            </a:xfrm>
                                            <a:prstGeom prst="rect">
                                              <a:avLst/>
                                            </a:prstGeom>
                                            <a:noFill/>
                                            <a:ln>
                                              <a:noFill/>
                                            </a:ln>
                                          </pic:spPr>
                                        </pic:pic>
                                      </a:graphicData>
                                    </a:graphic>
                                  </wp:inline>
                                </w:drawing>
                              </w:r>
                            </w:p>
                          </w:tc>
                        </w:tr>
                        <w:tr w:rsidR="00293180" w14:paraId="41A3B5E5" w14:textId="77777777">
                          <w:tc>
                            <w:tcPr>
                              <w:tcW w:w="0" w:type="auto"/>
                              <w:hideMark/>
                            </w:tcPr>
                            <w:p w14:paraId="0CC37A0B" w14:textId="77777777" w:rsidR="00293180" w:rsidRDefault="00293180">
                              <w:pPr>
                                <w:pStyle w:val="NormalWeb"/>
                                <w:spacing w:line="312" w:lineRule="auto"/>
                                <w:rPr>
                                  <w:rFonts w:ascii="Arial" w:hAnsi="Arial" w:cs="Arial"/>
                                  <w:color w:val="000000"/>
                                  <w:sz w:val="23"/>
                                  <w:szCs w:val="23"/>
                                </w:rPr>
                              </w:pPr>
                              <w:r>
                                <w:rPr>
                                  <w:rStyle w:val="Strong"/>
                                  <w:rFonts w:ascii="Arial" w:hAnsi="Arial" w:cs="Arial"/>
                                  <w:color w:val="000000"/>
                                  <w:sz w:val="23"/>
                                  <w:szCs w:val="23"/>
                                </w:rPr>
                                <w:t>1. NOTICE IS HEREBY GIVEN</w:t>
                              </w:r>
                              <w:r>
                                <w:rPr>
                                  <w:rFonts w:ascii="Arial" w:hAnsi="Arial" w:cs="Arial"/>
                                  <w:color w:val="000000"/>
                                  <w:sz w:val="23"/>
                                  <w:szCs w:val="23"/>
                                </w:rPr>
                                <w:t xml:space="preserve"> by the Queen’s Harbour Master Portsmouth that owners of pleasure craft who sail their vessels to or from the UK should follow the latest customs, immigration, arrival and departure requirements.</w:t>
                              </w:r>
                              <w:r>
                                <w:rPr>
                                  <w:rFonts w:ascii="Arial" w:hAnsi="Arial" w:cs="Arial"/>
                                  <w:color w:val="000000"/>
                                  <w:sz w:val="23"/>
                                  <w:szCs w:val="23"/>
                                </w:rPr>
                                <w:br/>
                              </w:r>
                              <w:r>
                                <w:rPr>
                                  <w:rFonts w:ascii="Arial" w:hAnsi="Arial" w:cs="Arial"/>
                                  <w:color w:val="000000"/>
                                  <w:sz w:val="23"/>
                                  <w:szCs w:val="23"/>
                                </w:rPr>
                                <w:br/>
                                <w:t>2. This is an extract from Notice 8 issued by HM Customs and Revenue and is intended to detail the customs arrival and departure requirements. Private use means recreational (non-commercial) use; this can also include the use of a company owned vessel for private recreational purposes. </w:t>
                              </w:r>
                              <w:r>
                                <w:rPr>
                                  <w:rFonts w:ascii="Arial" w:hAnsi="Arial" w:cs="Arial"/>
                                  <w:color w:val="000000"/>
                                  <w:sz w:val="23"/>
                                  <w:szCs w:val="23"/>
                                </w:rPr>
                                <w:br/>
                              </w:r>
                              <w:r>
                                <w:rPr>
                                  <w:rFonts w:ascii="Arial" w:hAnsi="Arial" w:cs="Arial"/>
                                  <w:color w:val="000000"/>
                                  <w:sz w:val="23"/>
                                  <w:szCs w:val="23"/>
                                </w:rPr>
                                <w:br/>
                                <w:t xml:space="preserve">3. Full details of this notice can be found </w:t>
                              </w:r>
                              <w:hyperlink r:id="rId8" w:history="1">
                                <w:r>
                                  <w:rPr>
                                    <w:rStyle w:val="Hyperlink"/>
                                    <w:rFonts w:ascii="Arial" w:hAnsi="Arial" w:cs="Arial"/>
                                    <w:sz w:val="23"/>
                                    <w:szCs w:val="23"/>
                                  </w:rPr>
                                  <w:t>here</w:t>
                                </w:r>
                              </w:hyperlink>
                              <w:r>
                                <w:rPr>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Pr>
                                <w:br/>
                                <w:t xml:space="preserve">4. Prior to departure from the UK, Form </w:t>
                              </w:r>
                              <w:hyperlink r:id="rId9" w:history="1">
                                <w:r>
                                  <w:rPr>
                                    <w:rStyle w:val="Hyperlink"/>
                                    <w:rFonts w:ascii="Arial" w:hAnsi="Arial" w:cs="Arial"/>
                                    <w:sz w:val="23"/>
                                    <w:szCs w:val="23"/>
                                  </w:rPr>
                                  <w:t>C1331</w:t>
                                </w:r>
                              </w:hyperlink>
                              <w:r>
                                <w:rPr>
                                  <w:rFonts w:ascii="Arial" w:hAnsi="Arial" w:cs="Arial"/>
                                  <w:color w:val="000000"/>
                                  <w:sz w:val="23"/>
                                  <w:szCs w:val="23"/>
                                </w:rPr>
                                <w:t xml:space="preserve"> part one should be completed and sent to: United Kingdom Border Force, Yacht Reports, Western Docks, Dover, Kent, CT17 9DN. </w:t>
                              </w:r>
                              <w:r>
                                <w:rPr>
                                  <w:rFonts w:ascii="Arial" w:hAnsi="Arial" w:cs="Arial"/>
                                  <w:color w:val="000000"/>
                                  <w:sz w:val="23"/>
                                  <w:szCs w:val="23"/>
                                </w:rPr>
                                <w:br/>
                              </w:r>
                              <w:r>
                                <w:rPr>
                                  <w:rFonts w:ascii="Arial" w:hAnsi="Arial" w:cs="Arial"/>
                                  <w:color w:val="000000"/>
                                  <w:sz w:val="23"/>
                                  <w:szCs w:val="23"/>
                                </w:rPr>
                                <w:br/>
                                <w:t>5. When arriving or returning to the UK (and this includes the Channel Islands) you must fly the ‘Q’ flag, where it can readily be seen, as soon as you enter UK waters (at the 12-mile limit). Do not take down the flag until you have finished reporting to the customs authorities. Failure to comply will make you liable to a penalty.</w:t>
                              </w:r>
                              <w:r>
                                <w:rPr>
                                  <w:rFonts w:ascii="Arial" w:hAnsi="Arial" w:cs="Arial"/>
                                  <w:color w:val="000000"/>
                                  <w:sz w:val="23"/>
                                  <w:szCs w:val="23"/>
                                </w:rPr>
                                <w:br/>
                              </w:r>
                              <w:r>
                                <w:rPr>
                                  <w:rFonts w:ascii="Arial" w:hAnsi="Arial" w:cs="Arial"/>
                                  <w:color w:val="000000"/>
                                  <w:sz w:val="23"/>
                                  <w:szCs w:val="23"/>
                                </w:rPr>
                                <w:br/>
                                <w:t xml:space="preserve">6. You should then telephone the </w:t>
                              </w:r>
                              <w:proofErr w:type="spellStart"/>
                              <w:r>
                                <w:rPr>
                                  <w:rFonts w:ascii="Arial" w:hAnsi="Arial" w:cs="Arial"/>
                                  <w:color w:val="000000"/>
                                  <w:sz w:val="23"/>
                                  <w:szCs w:val="23"/>
                                </w:rPr>
                                <w:t>Yachtline</w:t>
                              </w:r>
                              <w:proofErr w:type="spellEnd"/>
                              <w:r>
                                <w:rPr>
                                  <w:rFonts w:ascii="Arial" w:hAnsi="Arial" w:cs="Arial"/>
                                  <w:color w:val="000000"/>
                                  <w:sz w:val="23"/>
                                  <w:szCs w:val="23"/>
                                </w:rPr>
                                <w:t xml:space="preserve"> on 0300 123 2012 (open 24 hours a day and 7 days a week) and at this point you must provide the following information:</w:t>
                              </w:r>
                              <w:r>
                                <w:rPr>
                                  <w:rFonts w:ascii="Arial" w:hAnsi="Arial" w:cs="Arial"/>
                                  <w:color w:val="000000"/>
                                  <w:sz w:val="23"/>
                                  <w:szCs w:val="23"/>
                                </w:rPr>
                                <w:br/>
                              </w:r>
                              <w:r>
                                <w:rPr>
                                  <w:rFonts w:ascii="Arial" w:hAnsi="Arial" w:cs="Arial"/>
                                  <w:color w:val="000000"/>
                                  <w:sz w:val="23"/>
                                  <w:szCs w:val="23"/>
                                </w:rPr>
                                <w:br/>
                                <w:t>• If UK VAT has not been paid on the vessel.</w:t>
                              </w:r>
                              <w:r>
                                <w:rPr>
                                  <w:rFonts w:ascii="Arial" w:hAnsi="Arial" w:cs="Arial"/>
                                  <w:color w:val="000000"/>
                                  <w:sz w:val="23"/>
                                  <w:szCs w:val="23"/>
                                </w:rPr>
                                <w:br/>
                              </w:r>
                              <w:r>
                                <w:rPr>
                                  <w:rFonts w:ascii="Arial" w:hAnsi="Arial" w:cs="Arial"/>
                                  <w:color w:val="000000"/>
                                  <w:sz w:val="23"/>
                                  <w:szCs w:val="23"/>
                                </w:rPr>
                                <w:lastRenderedPageBreak/>
                                <w:t xml:space="preserve">• You have goods on board which are to be treated as surplus stores as per </w:t>
                              </w:r>
                              <w:hyperlink r:id="rId10" w:history="1">
                                <w:r>
                                  <w:rPr>
                                    <w:rStyle w:val="Hyperlink"/>
                                    <w:rFonts w:ascii="Arial" w:hAnsi="Arial" w:cs="Arial"/>
                                    <w:sz w:val="23"/>
                                    <w:szCs w:val="23"/>
                                  </w:rPr>
                                  <w:t>Notice 69A</w:t>
                                </w:r>
                              </w:hyperlink>
                              <w:r>
                                <w:rPr>
                                  <w:rFonts w:ascii="Arial" w:hAnsi="Arial" w:cs="Arial"/>
                                  <w:color w:val="000000"/>
                                  <w:sz w:val="23"/>
                                  <w:szCs w:val="23"/>
                                </w:rPr>
                                <w:t>.</w:t>
                              </w:r>
                              <w:r>
                                <w:rPr>
                                  <w:rFonts w:ascii="Arial" w:hAnsi="Arial" w:cs="Arial"/>
                                  <w:color w:val="000000"/>
                                  <w:sz w:val="23"/>
                                  <w:szCs w:val="23"/>
                                </w:rPr>
                                <w:br/>
                                <w:t>• You have any prohibited or restricted goods.</w:t>
                              </w:r>
                              <w:r>
                                <w:rPr>
                                  <w:rFonts w:ascii="Arial" w:hAnsi="Arial" w:cs="Arial"/>
                                  <w:color w:val="000000"/>
                                  <w:sz w:val="23"/>
                                  <w:szCs w:val="23"/>
                                </w:rPr>
                                <w:br/>
                                <w:t>• There is any notifiable illness on board.</w:t>
                              </w:r>
                              <w:r>
                                <w:rPr>
                                  <w:rFonts w:ascii="Arial" w:hAnsi="Arial" w:cs="Arial"/>
                                  <w:color w:val="000000"/>
                                  <w:sz w:val="23"/>
                                  <w:szCs w:val="23"/>
                                </w:rPr>
                                <w:br/>
                                <w:t>• There are any people on board who need immigration clearance.</w:t>
                              </w:r>
                              <w:r>
                                <w:rPr>
                                  <w:rFonts w:ascii="Arial" w:hAnsi="Arial" w:cs="Arial"/>
                                  <w:color w:val="000000"/>
                                  <w:sz w:val="23"/>
                                  <w:szCs w:val="23"/>
                                </w:rPr>
                                <w:br/>
                                <w:t>• Any repairs or modifications, other than running repairs, that have been carried out since the vessel last left the UK.</w:t>
                              </w:r>
                              <w:r>
                                <w:rPr>
                                  <w:rFonts w:ascii="Arial" w:hAnsi="Arial" w:cs="Arial"/>
                                  <w:color w:val="000000"/>
                                  <w:sz w:val="23"/>
                                  <w:szCs w:val="23"/>
                                </w:rPr>
                                <w:br/>
                                <w:t>• You have any goods for personal use on which you need to declare and pay UK tax or duty.</w:t>
                              </w:r>
                              <w:r>
                                <w:rPr>
                                  <w:rFonts w:ascii="Arial" w:hAnsi="Arial" w:cs="Arial"/>
                                  <w:color w:val="000000"/>
                                  <w:sz w:val="23"/>
                                  <w:szCs w:val="23"/>
                                </w:rPr>
                                <w:br/>
                              </w:r>
                              <w:r>
                                <w:rPr>
                                  <w:rFonts w:ascii="Arial" w:hAnsi="Arial" w:cs="Arial"/>
                                  <w:color w:val="000000"/>
                                  <w:sz w:val="23"/>
                                  <w:szCs w:val="23"/>
                                </w:rPr>
                                <w:br/>
                                <w:t xml:space="preserve">7. You will be then required to complete </w:t>
                              </w:r>
                              <w:hyperlink r:id="rId11" w:history="1">
                                <w:r>
                                  <w:rPr>
                                    <w:rStyle w:val="Hyperlink"/>
                                    <w:rFonts w:ascii="Arial" w:hAnsi="Arial" w:cs="Arial"/>
                                    <w:sz w:val="23"/>
                                    <w:szCs w:val="23"/>
                                  </w:rPr>
                                  <w:t>Form C1331</w:t>
                                </w:r>
                              </w:hyperlink>
                              <w:r>
                                <w:rPr>
                                  <w:rFonts w:ascii="Arial" w:hAnsi="Arial" w:cs="Arial"/>
                                  <w:color w:val="000000"/>
                                  <w:sz w:val="23"/>
                                  <w:szCs w:val="23"/>
                                </w:rPr>
                                <w:t xml:space="preserve"> part two and return to the address given.</w:t>
                              </w:r>
                              <w:r>
                                <w:rPr>
                                  <w:rFonts w:ascii="Arial" w:hAnsi="Arial" w:cs="Arial"/>
                                  <w:color w:val="000000"/>
                                  <w:sz w:val="23"/>
                                  <w:szCs w:val="23"/>
                                </w:rPr>
                                <w:br/>
                              </w:r>
                              <w:r>
                                <w:rPr>
                                  <w:rFonts w:ascii="Arial" w:hAnsi="Arial" w:cs="Arial"/>
                                  <w:color w:val="000000"/>
                                  <w:sz w:val="23"/>
                                  <w:szCs w:val="23"/>
                                </w:rPr>
                                <w:br/>
                                <w:t>8. Re Immigration: All non-UK Passport holders that do not have existing permission to enter, remain, or have the right of entry to the UK, must call their local Border Force Office in order to be granted permission to enter. They should call the relevant Border Force number before disembarking from the vessel. </w:t>
                              </w:r>
                              <w:r>
                                <w:rPr>
                                  <w:rFonts w:ascii="Arial" w:hAnsi="Arial" w:cs="Arial"/>
                                  <w:color w:val="000000"/>
                                  <w:sz w:val="23"/>
                                  <w:szCs w:val="23"/>
                                </w:rPr>
                                <w:br/>
                              </w:r>
                              <w:r>
                                <w:rPr>
                                  <w:rFonts w:ascii="Arial" w:hAnsi="Arial" w:cs="Arial"/>
                                  <w:color w:val="000000"/>
                                  <w:sz w:val="23"/>
                                  <w:szCs w:val="23"/>
                                </w:rPr>
                                <w:br/>
                                <w:t>o Portsmouth Border Force Office: 07557 205 925</w:t>
                              </w:r>
                              <w:r>
                                <w:rPr>
                                  <w:rFonts w:ascii="Arial" w:hAnsi="Arial" w:cs="Arial"/>
                                  <w:color w:val="000000"/>
                                  <w:sz w:val="23"/>
                                  <w:szCs w:val="23"/>
                                </w:rPr>
                                <w:br/>
                                <w:t>o Southampton Border Force Office: 07810 851 199</w:t>
                              </w:r>
                              <w:r>
                                <w:rPr>
                                  <w:rFonts w:ascii="Arial" w:hAnsi="Arial" w:cs="Arial"/>
                                  <w:color w:val="000000"/>
                                  <w:sz w:val="23"/>
                                  <w:szCs w:val="23"/>
                                </w:rPr>
                                <w:br/>
                              </w:r>
                              <w:r>
                                <w:rPr>
                                  <w:rFonts w:ascii="Arial" w:hAnsi="Arial" w:cs="Arial"/>
                                  <w:color w:val="000000"/>
                                  <w:sz w:val="23"/>
                                  <w:szCs w:val="23"/>
                                </w:rPr>
                                <w:br/>
                                <w:t>9. Please note that this requirement and process also applies to charter vessels and sailing school operations.</w:t>
                              </w:r>
                            </w:p>
                            <w:p w14:paraId="422DB0F1" w14:textId="77777777" w:rsidR="00293180" w:rsidRDefault="00293180">
                              <w:pPr>
                                <w:spacing w:line="312" w:lineRule="auto"/>
                                <w:rPr>
                                  <w:rFonts w:ascii="Arial" w:eastAsia="Times New Roman" w:hAnsi="Arial" w:cs="Arial"/>
                                  <w:color w:val="000000"/>
                                  <w:sz w:val="23"/>
                                  <w:szCs w:val="23"/>
                                </w:rPr>
                              </w:pPr>
                              <w:r>
                                <w:rPr>
                                  <w:rFonts w:ascii="Arial" w:eastAsia="Times New Roman" w:hAnsi="Arial" w:cs="Arial"/>
                                  <w:color w:val="000000"/>
                                  <w:sz w:val="23"/>
                                  <w:szCs w:val="23"/>
                                </w:rPr>
                                <w:t> </w:t>
                              </w:r>
                            </w:p>
                            <w:p w14:paraId="6DE9E930" w14:textId="77777777" w:rsidR="00293180" w:rsidRDefault="00293180">
                              <w:pPr>
                                <w:pStyle w:val="NormalWeb"/>
                                <w:spacing w:line="312" w:lineRule="auto"/>
                                <w:rPr>
                                  <w:rFonts w:ascii="Arial" w:hAnsi="Arial" w:cs="Arial"/>
                                  <w:color w:val="000000"/>
                                  <w:sz w:val="23"/>
                                  <w:szCs w:val="23"/>
                                </w:rPr>
                              </w:pPr>
                              <w:hyperlink r:id="rId12" w:tgtFrame="_blank" w:history="1">
                                <w:r>
                                  <w:rPr>
                                    <w:rStyle w:val="Hyperlink"/>
                                    <w:rFonts w:ascii="Arial" w:hAnsi="Arial" w:cs="Arial"/>
                                    <w:sz w:val="23"/>
                                    <w:szCs w:val="23"/>
                                  </w:rPr>
                                  <w:t>View notice online</w:t>
                                </w:r>
                              </w:hyperlink>
                            </w:p>
                          </w:tc>
                        </w:tr>
                        <w:tr w:rsidR="00293180" w14:paraId="6F1E2529" w14:textId="77777777">
                          <w:tc>
                            <w:tcPr>
                              <w:tcW w:w="0" w:type="auto"/>
                              <w:hideMark/>
                            </w:tcPr>
                            <w:p w14:paraId="4085FBEA" w14:textId="2AEFF1C4" w:rsidR="00293180" w:rsidRDefault="00293180">
                              <w:pPr>
                                <w:jc w:val="center"/>
                                <w:rPr>
                                  <w:rFonts w:ascii="Arial" w:eastAsia="Times New Roman" w:hAnsi="Arial" w:cs="Arial"/>
                                </w:rPr>
                              </w:pPr>
                              <w:r>
                                <w:rPr>
                                  <w:rFonts w:ascii="Arial" w:eastAsia="Times New Roman" w:hAnsi="Arial" w:cs="Arial"/>
                                  <w:noProof/>
                                </w:rPr>
                                <w:lastRenderedPageBreak/>
                                <w:drawing>
                                  <wp:inline distT="0" distB="0" distL="0" distR="0" wp14:anchorId="1DE67E36" wp14:editId="3D1D5FC6">
                                    <wp:extent cx="6350" cy="33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336550"/>
                                            </a:xfrm>
                                            <a:prstGeom prst="rect">
                                              <a:avLst/>
                                            </a:prstGeom>
                                            <a:noFill/>
                                            <a:ln>
                                              <a:noFill/>
                                            </a:ln>
                                          </pic:spPr>
                                        </pic:pic>
                                      </a:graphicData>
                                    </a:graphic>
                                  </wp:inline>
                                </w:drawing>
                              </w:r>
                            </w:p>
                          </w:tc>
                        </w:tr>
                      </w:tbl>
                      <w:p w14:paraId="728477F9" w14:textId="77777777" w:rsidR="00293180" w:rsidRDefault="00293180">
                        <w:pPr>
                          <w:rPr>
                            <w:rFonts w:ascii="Times New Roman" w:eastAsia="Times New Roman" w:hAnsi="Times New Roman" w:cs="Times New Roman"/>
                            <w:sz w:val="20"/>
                            <w:szCs w:val="20"/>
                          </w:rPr>
                        </w:pPr>
                      </w:p>
                    </w:tc>
                    <w:tc>
                      <w:tcPr>
                        <w:tcW w:w="375" w:type="dxa"/>
                        <w:hideMark/>
                      </w:tcPr>
                      <w:p w14:paraId="5EFB82D1" w14:textId="6B8A9B6C" w:rsidR="00293180" w:rsidRDefault="00293180">
                        <w:pPr>
                          <w:rPr>
                            <w:rFonts w:ascii="Arial" w:eastAsia="Times New Roman" w:hAnsi="Arial" w:cs="Arial"/>
                          </w:rPr>
                        </w:pPr>
                        <w:r>
                          <w:rPr>
                            <w:rFonts w:ascii="Arial" w:eastAsia="Times New Roman" w:hAnsi="Arial" w:cs="Arial"/>
                            <w:noProof/>
                          </w:rPr>
                          <w:lastRenderedPageBreak/>
                          <w:drawing>
                            <wp:inline distT="0" distB="0" distL="0" distR="0" wp14:anchorId="2E849298" wp14:editId="5E39D419">
                              <wp:extent cx="24130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6350"/>
                                      </a:xfrm>
                                      <a:prstGeom prst="rect">
                                        <a:avLst/>
                                      </a:prstGeom>
                                      <a:noFill/>
                                      <a:ln>
                                        <a:noFill/>
                                      </a:ln>
                                    </pic:spPr>
                                  </pic:pic>
                                </a:graphicData>
                              </a:graphic>
                            </wp:inline>
                          </w:drawing>
                        </w:r>
                      </w:p>
                    </w:tc>
                  </w:tr>
                </w:tbl>
                <w:p w14:paraId="4B160A56" w14:textId="77777777" w:rsidR="00293180" w:rsidRDefault="00293180">
                  <w:pPr>
                    <w:rPr>
                      <w:rFonts w:ascii="Times New Roman" w:eastAsia="Times New Roman" w:hAnsi="Times New Roman" w:cs="Times New Roman"/>
                      <w:sz w:val="20"/>
                      <w:szCs w:val="20"/>
                    </w:rPr>
                  </w:pPr>
                </w:p>
              </w:tc>
            </w:tr>
          </w:tbl>
          <w:p w14:paraId="77AB5D54" w14:textId="77777777" w:rsidR="00293180" w:rsidRDefault="00293180">
            <w:pPr>
              <w:jc w:val="center"/>
              <w:rPr>
                <w:rFonts w:ascii="Times New Roman" w:eastAsia="Times New Roman" w:hAnsi="Times New Roman" w:cs="Times New Roman"/>
                <w:sz w:val="20"/>
                <w:szCs w:val="20"/>
              </w:rPr>
            </w:pPr>
          </w:p>
        </w:tc>
      </w:tr>
    </w:tbl>
    <w:p w14:paraId="10F8138F" w14:textId="77777777" w:rsidR="00293180" w:rsidRDefault="00293180"/>
    <w:sectPr w:rsidR="00293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80"/>
    <w:rsid w:val="0029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A160"/>
  <w15:chartTrackingRefBased/>
  <w15:docId w15:val="{44747D02-E93B-4379-BE56-BB9844A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8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180"/>
    <w:rPr>
      <w:color w:val="000000"/>
      <w:u w:val="single"/>
    </w:rPr>
  </w:style>
  <w:style w:type="paragraph" w:styleId="NormalWeb">
    <w:name w:val="Normal (Web)"/>
    <w:basedOn w:val="Normal"/>
    <w:uiPriority w:val="99"/>
    <w:semiHidden/>
    <w:unhideWhenUsed/>
    <w:rsid w:val="00293180"/>
    <w:pPr>
      <w:spacing w:before="100" w:beforeAutospacing="1" w:after="100" w:afterAutospacing="1"/>
    </w:pPr>
  </w:style>
  <w:style w:type="character" w:styleId="Strong">
    <w:name w:val="Strong"/>
    <w:basedOn w:val="DefaultParagraphFont"/>
    <w:uiPriority w:val="22"/>
    <w:qFormat/>
    <w:rsid w:val="00293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8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otice-8-sailing-your-pleasure-craft-to-and-from-the-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hyperlink" Target="https://www.royalnavy.mod.uk/QHM/Portsmouth/Local-Notices/LNTM/2021/2133-GUIDANCE-FOR-PLEASURE-VESSELS-DEP-AND-ARR-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assets.publishing.service.gov.uk/government/uploads/system/uploads/attachment_data/file/947760/C1331-12-20.pdf" TargetMode="External"/><Relationship Id="rId5" Type="http://schemas.openxmlformats.org/officeDocument/2006/relationships/hyperlink" Target="https://www.royalnavy.mod.uk/" TargetMode="External"/><Relationship Id="rId10" Type="http://schemas.openxmlformats.org/officeDocument/2006/relationships/hyperlink" Target="https://www.gov.uk/government/publications/excise-notice-69a-duty-free-ships-stores/excise-notice-69a-duty-free-ships-stores" TargetMode="External"/><Relationship Id="rId4" Type="http://schemas.openxmlformats.org/officeDocument/2006/relationships/image" Target="media/image1.gif"/><Relationship Id="rId9" Type="http://schemas.openxmlformats.org/officeDocument/2006/relationships/hyperlink" Target="https://assets.publishing.service.gov.uk/government/uploads/system/uploads/attachment_data/file/947760/C1331-12-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Mason</dc:creator>
  <cp:keywords/>
  <dc:description/>
  <cp:lastModifiedBy>Mike Mason</cp:lastModifiedBy>
  <cp:revision>1</cp:revision>
  <dcterms:created xsi:type="dcterms:W3CDTF">2021-05-30T05:58:00Z</dcterms:created>
  <dcterms:modified xsi:type="dcterms:W3CDTF">2021-05-30T05:59:00Z</dcterms:modified>
</cp:coreProperties>
</file>