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59C8" w:rsidRDefault="00E30482">
      <w:pPr>
        <w:pStyle w:val="Standard"/>
      </w:pPr>
      <w:r>
        <w:rPr>
          <w:rFonts w:ascii="Arial" w:hAnsi="Arial" w:cs="Arial"/>
          <w:b/>
          <w:noProof/>
          <w:u w:val="single"/>
        </w:rPr>
        <w:drawing>
          <wp:anchor distT="0" distB="0" distL="114300" distR="114300" simplePos="0" relativeHeight="251658240" behindDoc="0" locked="0" layoutInCell="1" allowOverlap="1">
            <wp:simplePos x="0" y="0"/>
            <wp:positionH relativeFrom="column">
              <wp:posOffset>14758</wp:posOffset>
            </wp:positionH>
            <wp:positionV relativeFrom="paragraph">
              <wp:posOffset>-173516</wp:posOffset>
            </wp:positionV>
            <wp:extent cx="1233717" cy="784802"/>
            <wp:effectExtent l="0" t="0" r="4533" b="0"/>
            <wp:wrapTight wrapText="bothSides">
              <wp:wrapPolygon edited="0">
                <wp:start x="0" y="0"/>
                <wp:lineTo x="0" y="20988"/>
                <wp:lineTo x="21355" y="20988"/>
                <wp:lineTo x="21355" y="0"/>
                <wp:lineTo x="0" y="0"/>
              </wp:wrapPolygon>
            </wp:wrapTight>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58" t="-92" r="-58" b="-92"/>
                    <a:stretch>
                      <a:fillRect/>
                    </a:stretch>
                  </pic:blipFill>
                  <pic:spPr>
                    <a:xfrm>
                      <a:off x="0" y="0"/>
                      <a:ext cx="1233717" cy="784802"/>
                    </a:xfrm>
                    <a:prstGeom prst="rect">
                      <a:avLst/>
                    </a:prstGeom>
                    <a:solidFill>
                      <a:srgbClr val="FFFFFF"/>
                    </a:solidFill>
                    <a:ln>
                      <a:noFill/>
                      <a:prstDash/>
                    </a:ln>
                  </pic:spPr>
                </pic:pic>
              </a:graphicData>
            </a:graphic>
          </wp:anchor>
        </w:drawing>
      </w:r>
      <w:r>
        <w:rPr>
          <w:rFonts w:ascii="Arial" w:hAnsi="Arial" w:cs="Arial"/>
          <w:b/>
          <w:u w:val="single"/>
        </w:rPr>
        <w:t>Hardway Sailing Club</w:t>
      </w:r>
    </w:p>
    <w:p w:rsidR="004959C8" w:rsidRDefault="00E30482">
      <w:pPr>
        <w:pStyle w:val="Standard"/>
      </w:pPr>
      <w:r>
        <w:rPr>
          <w:rFonts w:ascii="Arial" w:hAnsi="Arial" w:cs="Arial"/>
          <w:b/>
          <w:u w:val="single"/>
        </w:rPr>
        <w:t>Sailing Instructions and Rules for Dinghy Racing 2022</w:t>
      </w:r>
    </w:p>
    <w:p w:rsidR="004959C8" w:rsidRDefault="004959C8">
      <w:pPr>
        <w:pStyle w:val="Standard"/>
      </w:pPr>
    </w:p>
    <w:p w:rsidR="004959C8" w:rsidRDefault="004959C8">
      <w:pPr>
        <w:pStyle w:val="Standard"/>
        <w:rPr>
          <w:rFonts w:ascii="Arial" w:hAnsi="Arial" w:cs="Arial"/>
        </w:rPr>
      </w:pPr>
    </w:p>
    <w:p w:rsidR="004959C8" w:rsidRDefault="004959C8">
      <w:pPr>
        <w:pStyle w:val="Standard"/>
        <w:rPr>
          <w:rFonts w:ascii="Arial" w:hAnsi="Arial" w:cs="Arial"/>
        </w:rPr>
      </w:pPr>
    </w:p>
    <w:p w:rsidR="004959C8" w:rsidRDefault="00E30482">
      <w:pPr>
        <w:pStyle w:val="Standard"/>
        <w:rPr>
          <w:rFonts w:ascii="Arial" w:hAnsi="Arial" w:cs="Arial"/>
        </w:rPr>
      </w:pPr>
      <w:r>
        <w:rPr>
          <w:rFonts w:ascii="Arial" w:hAnsi="Arial" w:cs="Arial"/>
        </w:rPr>
        <w:t>Preliminary Notice of Race shall be the 2022 HSC Race Calendar which is published at the start of each season. All boats participating in HSC race events must be familiar with these instructions and rules.</w:t>
      </w:r>
    </w:p>
    <w:p w:rsidR="004959C8" w:rsidRDefault="004959C8">
      <w:pPr>
        <w:pStyle w:val="Standard"/>
        <w:rPr>
          <w:rFonts w:ascii="Arial" w:hAnsi="Arial" w:cs="Arial"/>
        </w:rPr>
      </w:pPr>
    </w:p>
    <w:p w:rsidR="004959C8" w:rsidRDefault="00E30482">
      <w:pPr>
        <w:pStyle w:val="Standard"/>
        <w:rPr>
          <w:rFonts w:ascii="Arial" w:hAnsi="Arial" w:cs="Arial"/>
        </w:rPr>
      </w:pPr>
      <w:r>
        <w:rPr>
          <w:rFonts w:ascii="Arial" w:hAnsi="Arial" w:cs="Arial"/>
        </w:rPr>
        <w:t>Additions and/or alterations to this document during the season will be displayed on the Cruiser notice board in the club house, and where possible, emailed to owners.</w:t>
      </w:r>
    </w:p>
    <w:p w:rsidR="004959C8" w:rsidRDefault="004959C8">
      <w:pPr>
        <w:pStyle w:val="ListParagraph"/>
        <w:rPr>
          <w:rFonts w:ascii="Arial" w:hAnsi="Arial" w:cs="Arial"/>
          <w:b/>
        </w:rPr>
      </w:pPr>
    </w:p>
    <w:p w:rsidR="004959C8" w:rsidRDefault="00E30482">
      <w:pPr>
        <w:pStyle w:val="Standard"/>
        <w:numPr>
          <w:ilvl w:val="0"/>
          <w:numId w:val="4"/>
        </w:numPr>
        <w:ind w:left="993"/>
        <w:rPr>
          <w:rFonts w:ascii="Arial" w:hAnsi="Arial" w:cs="Arial"/>
          <w:b/>
        </w:rPr>
      </w:pPr>
      <w:r>
        <w:rPr>
          <w:rFonts w:ascii="Arial" w:hAnsi="Arial" w:cs="Arial"/>
          <w:b/>
        </w:rPr>
        <w:t>Racing Rules.</w:t>
      </w:r>
    </w:p>
    <w:p w:rsidR="004959C8" w:rsidRDefault="00E30482">
      <w:pPr>
        <w:pStyle w:val="ListParagraph"/>
        <w:numPr>
          <w:ilvl w:val="1"/>
          <w:numId w:val="2"/>
        </w:numPr>
        <w:ind w:left="993"/>
      </w:pPr>
      <w:r>
        <w:rPr>
          <w:rFonts w:ascii="Arial" w:hAnsi="Arial" w:cs="Arial"/>
        </w:rPr>
        <w:t>The Racing Rules of Sailing 2021-2024 (RRS) will govern all events except where modified by this Document, and any individual Race Instructions or Notices of Race.</w:t>
      </w: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Race Instructions</w:t>
      </w:r>
    </w:p>
    <w:p w:rsidR="004959C8" w:rsidRDefault="00E30482">
      <w:pPr>
        <w:pStyle w:val="ListParagraph"/>
        <w:numPr>
          <w:ilvl w:val="1"/>
          <w:numId w:val="2"/>
        </w:numPr>
        <w:ind w:left="993"/>
      </w:pPr>
      <w:r>
        <w:rPr>
          <w:rFonts w:ascii="Arial" w:hAnsi="Arial" w:cs="Arial"/>
        </w:rPr>
        <w:t>Individual Race Instructions for non Tuesday races will be published a minimum of one week in advance</w:t>
      </w: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Insurance.</w:t>
      </w:r>
    </w:p>
    <w:p w:rsidR="004959C8" w:rsidRDefault="00E30482">
      <w:pPr>
        <w:pStyle w:val="ListParagraph"/>
        <w:numPr>
          <w:ilvl w:val="1"/>
          <w:numId w:val="2"/>
        </w:numPr>
        <w:ind w:left="993"/>
        <w:rPr>
          <w:rFonts w:ascii="Arial" w:hAnsi="Arial" w:cs="Arial"/>
        </w:rPr>
      </w:pPr>
      <w:r>
        <w:rPr>
          <w:rFonts w:ascii="Arial" w:hAnsi="Arial" w:cs="Arial"/>
        </w:rPr>
        <w:t>Each participating boat shall be insured with valid third-party liability insurance with a minimum cover of £3,000,000 (GBP) per event or the equivalent.</w:t>
      </w: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Safety Regulations.</w:t>
      </w:r>
    </w:p>
    <w:p w:rsidR="004959C8" w:rsidRDefault="00E30482">
      <w:pPr>
        <w:pStyle w:val="ListParagraph"/>
        <w:numPr>
          <w:ilvl w:val="1"/>
          <w:numId w:val="2"/>
        </w:numPr>
        <w:ind w:left="993"/>
        <w:rPr>
          <w:rFonts w:ascii="Arial" w:hAnsi="Arial" w:cs="Arial"/>
        </w:rPr>
      </w:pPr>
      <w:r>
        <w:rPr>
          <w:rFonts w:ascii="Arial" w:hAnsi="Arial" w:cs="Arial"/>
        </w:rPr>
        <w:t>All helms &amp; crew must wear suitable personal buoyancy as all times.</w:t>
      </w:r>
    </w:p>
    <w:p w:rsidR="004959C8" w:rsidRDefault="00E30482">
      <w:pPr>
        <w:pStyle w:val="ListParagraph"/>
        <w:numPr>
          <w:ilvl w:val="1"/>
          <w:numId w:val="2"/>
        </w:numPr>
        <w:ind w:left="993"/>
        <w:rPr>
          <w:rFonts w:ascii="Arial" w:hAnsi="Arial" w:cs="Arial"/>
        </w:rPr>
      </w:pPr>
      <w:r>
        <w:rPr>
          <w:rFonts w:ascii="Arial" w:hAnsi="Arial" w:cs="Arial"/>
        </w:rPr>
        <w:t>All dinghies must have good condition and have adequate buoyancy in the event of capsize.</w:t>
      </w: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Rubbish Disposal.</w:t>
      </w:r>
    </w:p>
    <w:p w:rsidR="004959C8" w:rsidRDefault="00E30482">
      <w:pPr>
        <w:pStyle w:val="ListParagraph"/>
        <w:numPr>
          <w:ilvl w:val="1"/>
          <w:numId w:val="2"/>
        </w:numPr>
        <w:ind w:left="993"/>
        <w:rPr>
          <w:rFonts w:ascii="Arial" w:hAnsi="Arial" w:cs="Arial"/>
        </w:rPr>
      </w:pPr>
      <w:r>
        <w:rPr>
          <w:rFonts w:ascii="Arial" w:hAnsi="Arial" w:cs="Arial"/>
        </w:rPr>
        <w:t>Boats shall not put any rubbish in the water.</w:t>
      </w:r>
    </w:p>
    <w:p w:rsidR="004959C8" w:rsidRDefault="004959C8">
      <w:pPr>
        <w:rPr>
          <w:rFonts w:ascii="Arial" w:hAnsi="Arial" w:cs="Arial"/>
        </w:rPr>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Risk Statement.</w:t>
      </w:r>
    </w:p>
    <w:p w:rsidR="004959C8" w:rsidRDefault="00E30482">
      <w:pPr>
        <w:pStyle w:val="ListParagraph"/>
        <w:numPr>
          <w:ilvl w:val="1"/>
          <w:numId w:val="2"/>
        </w:numPr>
        <w:ind w:left="993"/>
        <w:rPr>
          <w:rFonts w:ascii="Arial" w:hAnsi="Arial" w:cs="Arial"/>
        </w:rPr>
      </w:pPr>
      <w:r>
        <w:rPr>
          <w:rFonts w:ascii="Arial" w:hAnsi="Arial" w:cs="Arial"/>
        </w:rPr>
        <w:t>The Risk Statement is published separately and will be made available to all owners who will be required to submit a signed copy to the Sailing Committee / Race Officer before competing. Any boat competing without having submitted a valid form will be scored DNC.</w:t>
      </w:r>
    </w:p>
    <w:p w:rsidR="004959C8" w:rsidRDefault="00E30482">
      <w:pPr>
        <w:pStyle w:val="ListParagraph"/>
        <w:numPr>
          <w:ilvl w:val="1"/>
          <w:numId w:val="2"/>
        </w:numPr>
        <w:ind w:left="993"/>
        <w:rPr>
          <w:rFonts w:ascii="Arial" w:hAnsi="Arial" w:cs="Arial"/>
        </w:rPr>
      </w:pPr>
      <w:r>
        <w:rPr>
          <w:rFonts w:ascii="Arial" w:hAnsi="Arial" w:cs="Arial"/>
        </w:rPr>
        <w:t>Owners will be responsible for bringing the document to the attention of their Crew.</w:t>
      </w:r>
    </w:p>
    <w:p w:rsidR="004959C8" w:rsidRDefault="004959C8">
      <w:pPr>
        <w:pStyle w:val="Standard"/>
        <w:tabs>
          <w:tab w:val="left" w:pos="851"/>
        </w:tabs>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Handicapping.</w:t>
      </w:r>
    </w:p>
    <w:p w:rsidR="004959C8" w:rsidRDefault="00E30482">
      <w:pPr>
        <w:pStyle w:val="ListParagraph"/>
        <w:numPr>
          <w:ilvl w:val="1"/>
          <w:numId w:val="2"/>
        </w:numPr>
        <w:ind w:left="993"/>
        <w:rPr>
          <w:rFonts w:ascii="Arial" w:hAnsi="Arial" w:cs="Arial"/>
        </w:rPr>
      </w:pPr>
      <w:r>
        <w:rPr>
          <w:rFonts w:ascii="Arial" w:hAnsi="Arial" w:cs="Arial"/>
        </w:rPr>
        <w:t>Will be agreed by the Dinghy Class Captain &amp; the Sailing Committee.</w:t>
      </w:r>
    </w:p>
    <w:p w:rsidR="004959C8" w:rsidRDefault="004959C8">
      <w:pPr>
        <w:pStyle w:val="ListParagraph"/>
        <w:ind w:left="993" w:hanging="284"/>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Discards</w:t>
      </w:r>
    </w:p>
    <w:p w:rsidR="004959C8" w:rsidRDefault="00E30482">
      <w:pPr>
        <w:pStyle w:val="ListParagraph"/>
        <w:numPr>
          <w:ilvl w:val="1"/>
          <w:numId w:val="2"/>
        </w:numPr>
        <w:ind w:left="993"/>
        <w:rPr>
          <w:rFonts w:ascii="Arial" w:hAnsi="Arial" w:cs="Arial"/>
        </w:rPr>
      </w:pPr>
      <w:r>
        <w:rPr>
          <w:rFonts w:ascii="Arial" w:hAnsi="Arial" w:cs="Arial"/>
        </w:rPr>
        <w:t>Normally there will be one discard per series, but if 3 or less races in a series are sailed, all races will count. This changes RRS rule A2.1.</w:t>
      </w:r>
    </w:p>
    <w:p w:rsidR="004959C8" w:rsidRDefault="004959C8">
      <w:pPr>
        <w:pStyle w:val="Standard"/>
        <w:ind w:left="993"/>
        <w:rPr>
          <w:rFonts w:ascii="Arial" w:hAnsi="Arial" w:cs="Arial"/>
          <w:b/>
        </w:rPr>
      </w:pPr>
    </w:p>
    <w:p w:rsidR="004959C8" w:rsidRDefault="00E30482">
      <w:pPr>
        <w:pStyle w:val="ListParagraph"/>
        <w:numPr>
          <w:ilvl w:val="0"/>
          <w:numId w:val="2"/>
        </w:numPr>
        <w:ind w:left="993"/>
        <w:rPr>
          <w:rFonts w:ascii="Arial" w:hAnsi="Arial" w:cs="Arial"/>
          <w:b/>
        </w:rPr>
      </w:pPr>
      <w:r>
        <w:rPr>
          <w:rFonts w:ascii="Arial" w:hAnsi="Arial" w:cs="Arial"/>
          <w:b/>
        </w:rPr>
        <w:t>Rule 62.</w:t>
      </w:r>
    </w:p>
    <w:p w:rsidR="004959C8" w:rsidRDefault="00E30482">
      <w:pPr>
        <w:pStyle w:val="ListParagraph"/>
        <w:numPr>
          <w:ilvl w:val="1"/>
          <w:numId w:val="2"/>
        </w:numPr>
        <w:ind w:left="993"/>
      </w:pPr>
      <w:r>
        <w:rPr>
          <w:rFonts w:ascii="Arial" w:hAnsi="Arial" w:cs="Arial"/>
        </w:rPr>
        <w:t>Any adjustment to a boat’s handicap rating is no grounds for redress.</w:t>
      </w:r>
    </w:p>
    <w:p w:rsidR="004959C8" w:rsidRDefault="004959C8">
      <w:pPr>
        <w:pStyle w:val="Standard"/>
        <w:tabs>
          <w:tab w:val="left" w:pos="851"/>
        </w:tabs>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Validity of Race</w:t>
      </w:r>
    </w:p>
    <w:p w:rsidR="004959C8" w:rsidRDefault="00E30482">
      <w:pPr>
        <w:pStyle w:val="ListParagraph"/>
        <w:numPr>
          <w:ilvl w:val="1"/>
          <w:numId w:val="2"/>
        </w:numPr>
        <w:ind w:left="993"/>
        <w:rPr>
          <w:rFonts w:ascii="Arial" w:hAnsi="Arial" w:cs="Arial"/>
        </w:rPr>
      </w:pPr>
      <w:r>
        <w:rPr>
          <w:rFonts w:ascii="Arial" w:hAnsi="Arial" w:cs="Arial"/>
        </w:rPr>
        <w:t>A minimum of 2 boats in the same fleet and correctly starting is required for a valid race. This changes RRS rule A2.1.</w:t>
      </w: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Start Times.</w:t>
      </w:r>
    </w:p>
    <w:p w:rsidR="004959C8" w:rsidRDefault="00E30482">
      <w:pPr>
        <w:pStyle w:val="ListParagraph"/>
        <w:numPr>
          <w:ilvl w:val="1"/>
          <w:numId w:val="2"/>
        </w:numPr>
        <w:ind w:left="993"/>
        <w:rPr>
          <w:rFonts w:ascii="Arial" w:hAnsi="Arial" w:cs="Arial"/>
        </w:rPr>
      </w:pPr>
      <w:r>
        <w:rPr>
          <w:rFonts w:ascii="Arial" w:hAnsi="Arial" w:cs="Arial"/>
        </w:rPr>
        <w:t>Evening harbour races - Warning (5 minute) Signal 1855.</w:t>
      </w:r>
    </w:p>
    <w:p w:rsidR="004959C8" w:rsidRDefault="004959C8">
      <w:pPr>
        <w:pStyle w:val="ListParagraph"/>
        <w:ind w:left="850"/>
        <w:rPr>
          <w:rFonts w:ascii="Arial" w:hAnsi="Arial" w:cs="Arial"/>
        </w:rPr>
      </w:pPr>
    </w:p>
    <w:p w:rsidR="004959C8" w:rsidRDefault="00E30482">
      <w:pPr>
        <w:pStyle w:val="ListParagraph"/>
        <w:ind w:left="1559"/>
      </w:pPr>
      <w:r>
        <w:rPr>
          <w:rFonts w:ascii="Arial" w:hAnsi="Arial" w:cs="Arial"/>
        </w:rPr>
        <w:lastRenderedPageBreak/>
        <w:t>2.  All other races times will be published prior to the event.</w:t>
      </w:r>
    </w:p>
    <w:p w:rsidR="004959C8" w:rsidRDefault="00E30482">
      <w:pPr>
        <w:pStyle w:val="ListParagraph"/>
        <w:ind w:left="1559"/>
      </w:pPr>
      <w:r>
        <w:rPr>
          <w:rFonts w:ascii="Arial" w:hAnsi="Arial" w:cs="Arial"/>
        </w:rPr>
        <w:t>3. A boat starting later than 15 minutes after her Start signal will be scored DNS without a hearing.</w:t>
      </w: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The Start.</w:t>
      </w:r>
    </w:p>
    <w:p w:rsidR="004959C8" w:rsidRDefault="00E30482">
      <w:pPr>
        <w:pStyle w:val="ListParagraph"/>
        <w:numPr>
          <w:ilvl w:val="1"/>
          <w:numId w:val="2"/>
        </w:numPr>
        <w:ind w:left="993"/>
        <w:rPr>
          <w:rFonts w:ascii="Arial" w:hAnsi="Arial" w:cs="Arial"/>
        </w:rPr>
      </w:pPr>
      <w:r>
        <w:rPr>
          <w:rFonts w:ascii="Arial" w:hAnsi="Arial" w:cs="Arial"/>
        </w:rPr>
        <w:t xml:space="preserve">Races will be started using rule 26 with the Warning signal 5 minutes before the  </w:t>
      </w:r>
    </w:p>
    <w:p w:rsidR="004959C8" w:rsidRDefault="00E30482">
      <w:pPr>
        <w:pStyle w:val="ListParagraph"/>
        <w:ind w:left="993"/>
        <w:rPr>
          <w:rFonts w:ascii="Arial" w:hAnsi="Arial" w:cs="Arial"/>
        </w:rPr>
      </w:pPr>
      <w:r>
        <w:rPr>
          <w:rFonts w:ascii="Arial" w:hAnsi="Arial" w:cs="Arial"/>
        </w:rPr>
        <w:t>start signal.</w:t>
      </w:r>
    </w:p>
    <w:p w:rsidR="004959C8" w:rsidRDefault="004959C8">
      <w:pPr>
        <w:pStyle w:val="ListParagraph"/>
        <w:ind w:left="850"/>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Signals.</w:t>
      </w:r>
    </w:p>
    <w:p w:rsidR="004959C8" w:rsidRDefault="00E30482">
      <w:pPr>
        <w:pStyle w:val="ListParagraph"/>
        <w:numPr>
          <w:ilvl w:val="1"/>
          <w:numId w:val="2"/>
        </w:numPr>
        <w:ind w:left="993"/>
        <w:rPr>
          <w:rFonts w:ascii="Arial" w:hAnsi="Arial" w:cs="Arial"/>
        </w:rPr>
      </w:pPr>
      <w:r>
        <w:rPr>
          <w:rFonts w:ascii="Arial" w:hAnsi="Arial" w:cs="Arial"/>
        </w:rPr>
        <w:t>See appendix</w:t>
      </w:r>
    </w:p>
    <w:p w:rsidR="004959C8" w:rsidRDefault="004959C8">
      <w:pPr>
        <w:pStyle w:val="ListParagraph"/>
        <w:ind w:left="1559"/>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Start Line.</w:t>
      </w:r>
    </w:p>
    <w:p w:rsidR="004959C8" w:rsidRDefault="004959C8">
      <w:pPr>
        <w:pStyle w:val="Standard"/>
        <w:ind w:left="993"/>
        <w:rPr>
          <w:rFonts w:ascii="Arial" w:hAnsi="Arial" w:cs="Arial"/>
          <w:b/>
        </w:rPr>
      </w:pPr>
    </w:p>
    <w:p w:rsidR="004959C8" w:rsidRDefault="00E30482">
      <w:pPr>
        <w:pStyle w:val="ListParagraph"/>
        <w:numPr>
          <w:ilvl w:val="1"/>
          <w:numId w:val="2"/>
        </w:numPr>
        <w:ind w:left="993"/>
        <w:rPr>
          <w:rFonts w:ascii="Arial" w:hAnsi="Arial" w:cs="Arial"/>
        </w:rPr>
      </w:pPr>
      <w:r>
        <w:rPr>
          <w:rFonts w:ascii="Arial" w:hAnsi="Arial" w:cs="Arial"/>
        </w:rPr>
        <w:t>The start line shall be formed by a line drawn through the orange triangles on the club derrick and the roof of the race box.</w:t>
      </w:r>
    </w:p>
    <w:p w:rsidR="004959C8" w:rsidRDefault="00E30482">
      <w:pPr>
        <w:pStyle w:val="ListParagraph"/>
        <w:numPr>
          <w:ilvl w:val="1"/>
          <w:numId w:val="2"/>
        </w:numPr>
        <w:ind w:left="993"/>
      </w:pPr>
      <w:r>
        <w:rPr>
          <w:rFonts w:ascii="Arial" w:hAnsi="Arial" w:cs="Arial"/>
        </w:rPr>
        <w:t>The Outer Distance Mark (ODM) at the eastern end shall be a small red and yellow spherical buoy, which may not be in line with the Start Line.</w:t>
      </w:r>
      <w:r>
        <w:t xml:space="preserve"> </w:t>
      </w:r>
      <w:r>
        <w:rPr>
          <w:rFonts w:ascii="Arial" w:hAnsi="Arial" w:cs="Arial"/>
        </w:rPr>
        <w:t>This mark is identified as ODM on the 2022 Harbour Race Chart. See 21.4.</w:t>
      </w:r>
    </w:p>
    <w:p w:rsidR="004959C8" w:rsidRDefault="00E30482">
      <w:pPr>
        <w:pStyle w:val="ListParagraph"/>
        <w:numPr>
          <w:ilvl w:val="1"/>
          <w:numId w:val="2"/>
        </w:numPr>
        <w:ind w:left="993"/>
        <w:rPr>
          <w:rFonts w:ascii="Arial" w:hAnsi="Arial" w:cs="Arial"/>
        </w:rPr>
      </w:pPr>
      <w:r>
        <w:rPr>
          <w:rFonts w:ascii="Arial" w:hAnsi="Arial" w:cs="Arial"/>
        </w:rPr>
        <w:t>The Inner Distance Mark (IDM) shall be a small red and yellow spherical buoy positioned just off the end of HSC pontoon, which may not be on the Start Line. This mark is identified as IDM on the 2022 Harbour Race Chart. See 21.4.</w:t>
      </w:r>
    </w:p>
    <w:p w:rsidR="004959C8" w:rsidRDefault="00E30482">
      <w:pPr>
        <w:pStyle w:val="ListParagraph"/>
        <w:numPr>
          <w:ilvl w:val="1"/>
          <w:numId w:val="2"/>
        </w:numPr>
        <w:ind w:left="993"/>
        <w:rPr>
          <w:rFonts w:ascii="Arial" w:hAnsi="Arial" w:cs="Arial"/>
        </w:rPr>
      </w:pPr>
      <w:r>
        <w:rPr>
          <w:rFonts w:ascii="Arial" w:hAnsi="Arial" w:cs="Arial"/>
        </w:rPr>
        <w:t>For safety reasons, boats are not to pass between the pontoon and the IDM after the Preparation signal (4 minutes). From when approaching the line to start and throughout the duration of the race any boat observed by the race committee passing between the inner distance marks and the pontoon will be scored NSC (Not Sailing the Course) without a hearing, unless she corrects her error.</w:t>
      </w:r>
    </w:p>
    <w:p w:rsidR="004959C8" w:rsidRDefault="00E30482">
      <w:pPr>
        <w:pStyle w:val="ListParagraph"/>
        <w:numPr>
          <w:ilvl w:val="1"/>
          <w:numId w:val="2"/>
        </w:numPr>
        <w:ind w:left="993"/>
        <w:rPr>
          <w:rFonts w:ascii="Arial" w:hAnsi="Arial" w:cs="Arial"/>
        </w:rPr>
      </w:pPr>
      <w:r>
        <w:rPr>
          <w:rFonts w:ascii="Arial" w:hAnsi="Arial" w:cs="Arial"/>
        </w:rPr>
        <w:t>The start line shall be formed by an imaginary line between the Committee Vessel main mast or other mast raised for the purpose of starting the race and the chosen start mark for the race unless otherwise stated in the course instructions. The Race Officer may also lay an inner distance mark to protect the Committee Vessel. Any boat passing between the inner distance mark and the Committee Vessel when approaching the line to start and throughout the duration of the race, will be scored NSC (Not Sailing the Course), without a hearing.</w:t>
      </w:r>
    </w:p>
    <w:p w:rsidR="004959C8" w:rsidRDefault="004959C8">
      <w:pPr>
        <w:pStyle w:val="ListParagraph"/>
        <w:ind w:left="1559"/>
      </w:pPr>
    </w:p>
    <w:p w:rsidR="004959C8" w:rsidRDefault="00E30482">
      <w:pPr>
        <w:pStyle w:val="Standard"/>
        <w:numPr>
          <w:ilvl w:val="0"/>
          <w:numId w:val="2"/>
        </w:numPr>
        <w:ind w:left="993"/>
        <w:rPr>
          <w:rFonts w:ascii="Arial" w:hAnsi="Arial" w:cs="Arial"/>
          <w:b/>
        </w:rPr>
      </w:pPr>
      <w:r>
        <w:rPr>
          <w:rFonts w:ascii="Arial" w:hAnsi="Arial" w:cs="Arial"/>
          <w:b/>
        </w:rPr>
        <w:t>The Finish.</w:t>
      </w:r>
    </w:p>
    <w:p w:rsidR="004959C8" w:rsidRDefault="004959C8">
      <w:pPr>
        <w:pStyle w:val="Standard"/>
        <w:ind w:left="993"/>
        <w:rPr>
          <w:rFonts w:ascii="Arial" w:hAnsi="Arial" w:cs="Arial"/>
          <w:b/>
        </w:rPr>
      </w:pPr>
    </w:p>
    <w:p w:rsidR="004959C8" w:rsidRDefault="00E30482">
      <w:pPr>
        <w:pStyle w:val="ListParagraph"/>
        <w:numPr>
          <w:ilvl w:val="1"/>
          <w:numId w:val="2"/>
        </w:numPr>
        <w:ind w:left="993"/>
        <w:rPr>
          <w:rFonts w:ascii="Arial" w:hAnsi="Arial" w:cs="Arial"/>
        </w:rPr>
      </w:pPr>
      <w:r>
        <w:rPr>
          <w:rFonts w:ascii="Arial" w:hAnsi="Arial" w:cs="Arial"/>
        </w:rPr>
        <w:t>The finish line shall be between the Outer Distance Mark and the orange triangle on the roof of the race box.</w:t>
      </w:r>
    </w:p>
    <w:p w:rsidR="004959C8" w:rsidRDefault="004959C8">
      <w:pPr>
        <w:pStyle w:val="Standard"/>
        <w:tabs>
          <w:tab w:val="left" w:pos="851"/>
        </w:tabs>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Time Limit.</w:t>
      </w:r>
    </w:p>
    <w:p w:rsidR="004959C8" w:rsidRDefault="00E30482">
      <w:pPr>
        <w:pStyle w:val="ListParagraph"/>
        <w:numPr>
          <w:ilvl w:val="1"/>
          <w:numId w:val="2"/>
        </w:numPr>
        <w:ind w:left="993"/>
        <w:rPr>
          <w:rFonts w:ascii="Arial" w:hAnsi="Arial" w:cs="Arial"/>
        </w:rPr>
      </w:pPr>
      <w:r>
        <w:rPr>
          <w:rFonts w:ascii="Arial" w:hAnsi="Arial" w:cs="Arial"/>
        </w:rPr>
        <w:t>Tuesday evening races will be 2 hours. Round the Mud Island 3 hours.</w:t>
      </w:r>
    </w:p>
    <w:p w:rsidR="004959C8" w:rsidRDefault="004959C8">
      <w:pPr>
        <w:pStyle w:val="ListParagraph"/>
        <w:ind w:left="709"/>
      </w:pPr>
    </w:p>
    <w:p w:rsidR="004959C8" w:rsidRDefault="00E30482">
      <w:pPr>
        <w:pStyle w:val="ListParagraph"/>
        <w:numPr>
          <w:ilvl w:val="1"/>
          <w:numId w:val="2"/>
        </w:numPr>
        <w:ind w:left="993"/>
        <w:rPr>
          <w:rFonts w:ascii="Arial" w:hAnsi="Arial" w:cs="Arial"/>
        </w:rPr>
      </w:pPr>
      <w:r>
        <w:rPr>
          <w:rFonts w:ascii="Arial" w:hAnsi="Arial" w:cs="Arial"/>
        </w:rPr>
        <w:t>Time limits for all other races will be provided in individual Race Instructions.</w:t>
      </w:r>
    </w:p>
    <w:p w:rsidR="004959C8" w:rsidRDefault="00E30482">
      <w:pPr>
        <w:pStyle w:val="ListParagraph"/>
        <w:ind w:left="0"/>
        <w:rPr>
          <w:rFonts w:ascii="Arial" w:hAnsi="Arial" w:cs="Arial"/>
        </w:rPr>
      </w:pPr>
      <w:r>
        <w:rPr>
          <w:rFonts w:ascii="Arial" w:hAnsi="Arial" w:cs="Arial"/>
        </w:rPr>
        <w:t xml:space="preserve">          </w:t>
      </w:r>
    </w:p>
    <w:p w:rsidR="004959C8" w:rsidRDefault="00E30482">
      <w:pPr>
        <w:pStyle w:val="ListParagraph"/>
        <w:ind w:left="0"/>
        <w:rPr>
          <w:rFonts w:ascii="Arial" w:hAnsi="Arial" w:cs="Arial"/>
        </w:rPr>
      </w:pPr>
      <w:r>
        <w:rPr>
          <w:rFonts w:ascii="Arial" w:hAnsi="Arial" w:cs="Arial"/>
        </w:rPr>
        <w:t xml:space="preserve">               3. Boats finishing outside the time limit will be scored DNF, unless no boat finishes,</w:t>
      </w:r>
    </w:p>
    <w:p w:rsidR="004959C8" w:rsidRDefault="00E30482">
      <w:pPr>
        <w:pStyle w:val="ListParagraph"/>
        <w:ind w:left="0"/>
        <w:rPr>
          <w:rFonts w:ascii="Arial" w:hAnsi="Arial" w:cs="Arial"/>
        </w:rPr>
      </w:pPr>
      <w:r>
        <w:rPr>
          <w:rFonts w:ascii="Arial" w:hAnsi="Arial" w:cs="Arial"/>
        </w:rPr>
        <w:t xml:space="preserve">              in which case the race will be abandoned.</w:t>
      </w:r>
    </w:p>
    <w:p w:rsidR="004959C8" w:rsidRDefault="004959C8">
      <w:pPr>
        <w:pStyle w:val="Standard"/>
        <w:tabs>
          <w:tab w:val="left" w:pos="851"/>
        </w:tabs>
        <w:ind w:left="993"/>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Courses.</w:t>
      </w:r>
    </w:p>
    <w:p w:rsidR="004959C8" w:rsidRDefault="004959C8">
      <w:pPr>
        <w:pStyle w:val="Standard"/>
        <w:ind w:left="993"/>
        <w:rPr>
          <w:rFonts w:ascii="Arial" w:hAnsi="Arial" w:cs="Arial"/>
        </w:rPr>
      </w:pPr>
    </w:p>
    <w:p w:rsidR="004959C8" w:rsidRDefault="00E30482">
      <w:pPr>
        <w:pStyle w:val="ListParagraph"/>
        <w:numPr>
          <w:ilvl w:val="1"/>
          <w:numId w:val="2"/>
        </w:numPr>
        <w:ind w:left="993"/>
        <w:rPr>
          <w:rFonts w:ascii="Arial" w:hAnsi="Arial" w:cs="Arial"/>
        </w:rPr>
      </w:pPr>
      <w:r>
        <w:rPr>
          <w:rFonts w:ascii="Arial" w:hAnsi="Arial" w:cs="Arial"/>
        </w:rPr>
        <w:t>The ODM and IDM must always be passed on the channel side, whilst racing.</w:t>
      </w:r>
    </w:p>
    <w:p w:rsidR="004959C8" w:rsidRDefault="004959C8">
      <w:pPr>
        <w:pStyle w:val="Standard"/>
        <w:ind w:left="993"/>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Shortening Courses.</w:t>
      </w:r>
    </w:p>
    <w:p w:rsidR="004959C8" w:rsidRDefault="00E30482">
      <w:pPr>
        <w:pStyle w:val="Standard"/>
        <w:ind w:left="993"/>
        <w:rPr>
          <w:rFonts w:ascii="Arial" w:hAnsi="Arial" w:cs="Arial"/>
        </w:rPr>
      </w:pPr>
      <w:r>
        <w:rPr>
          <w:rFonts w:ascii="Arial" w:hAnsi="Arial" w:cs="Arial"/>
        </w:rPr>
        <w:t>This adds to RRS rule 32.2.</w:t>
      </w:r>
    </w:p>
    <w:p w:rsidR="004959C8" w:rsidRDefault="00E30482">
      <w:pPr>
        <w:pStyle w:val="ListParagraph"/>
        <w:numPr>
          <w:ilvl w:val="1"/>
          <w:numId w:val="2"/>
        </w:numPr>
        <w:ind w:left="993"/>
        <w:rPr>
          <w:rFonts w:ascii="Arial" w:hAnsi="Arial" w:cs="Arial"/>
        </w:rPr>
      </w:pPr>
      <w:r>
        <w:rPr>
          <w:rFonts w:ascii="Arial" w:hAnsi="Arial" w:cs="Arial"/>
        </w:rPr>
        <w:lastRenderedPageBreak/>
        <w:t>In some circumstances the Race Officer may record times as boats pass through the line at various stages of the race and at their sole discretion revert back to these times in order to produce a result.</w:t>
      </w:r>
    </w:p>
    <w:p w:rsidR="004959C8" w:rsidRDefault="004959C8">
      <w:pPr>
        <w:pStyle w:val="ListParagraph"/>
        <w:ind w:left="993" w:hanging="284"/>
      </w:pPr>
    </w:p>
    <w:p w:rsidR="004959C8" w:rsidRDefault="00E30482">
      <w:pPr>
        <w:pStyle w:val="ListParagraph"/>
        <w:numPr>
          <w:ilvl w:val="1"/>
          <w:numId w:val="2"/>
        </w:numPr>
        <w:ind w:left="993"/>
        <w:rPr>
          <w:rFonts w:ascii="Arial" w:hAnsi="Arial" w:cs="Arial"/>
        </w:rPr>
      </w:pPr>
      <w:r>
        <w:rPr>
          <w:rFonts w:ascii="Arial" w:hAnsi="Arial" w:cs="Arial"/>
        </w:rPr>
        <w:t>Visual signals may be made from the race box balcony before the first boat reaches the mark before the altered leg.</w:t>
      </w:r>
    </w:p>
    <w:p w:rsidR="004959C8" w:rsidRDefault="004959C8">
      <w:pPr>
        <w:pStyle w:val="Standard"/>
        <w:ind w:left="993"/>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Protests and Requests for Redress.</w:t>
      </w:r>
    </w:p>
    <w:p w:rsidR="004959C8" w:rsidRDefault="00E30482">
      <w:pPr>
        <w:pStyle w:val="ListParagraph"/>
        <w:ind w:left="993"/>
        <w:rPr>
          <w:rFonts w:ascii="Arial" w:hAnsi="Arial" w:cs="Arial"/>
          <w:b/>
        </w:rPr>
      </w:pPr>
      <w:r>
        <w:rPr>
          <w:rFonts w:ascii="Arial" w:hAnsi="Arial" w:cs="Arial"/>
          <w:b/>
        </w:rPr>
        <w:t>In Harbour:</w:t>
      </w:r>
    </w:p>
    <w:p w:rsidR="004959C8" w:rsidRDefault="00E30482">
      <w:pPr>
        <w:pStyle w:val="ListParagraph"/>
        <w:numPr>
          <w:ilvl w:val="1"/>
          <w:numId w:val="2"/>
        </w:numPr>
        <w:ind w:left="993"/>
        <w:rPr>
          <w:rFonts w:ascii="Arial" w:hAnsi="Arial" w:cs="Arial"/>
        </w:rPr>
      </w:pPr>
      <w:r>
        <w:rPr>
          <w:rFonts w:ascii="Arial" w:hAnsi="Arial" w:cs="Arial"/>
        </w:rPr>
        <w:t>Protest forms are available from the Race Officer, and requests for redress must be delivered to the race officer within 30 minutes of the last boat finishing. The protest committee can extend this time if there is a problem with getting people back on the launch or the boat being kept away from HSC. The time of any hearings will be decided by the appointed protest committee.</w:t>
      </w:r>
    </w:p>
    <w:p w:rsidR="004959C8" w:rsidRDefault="004959C8">
      <w:pPr>
        <w:pStyle w:val="Standard"/>
        <w:ind w:left="993"/>
      </w:pPr>
    </w:p>
    <w:p w:rsidR="004959C8" w:rsidRDefault="004959C8">
      <w:pPr>
        <w:pStyle w:val="Standard"/>
        <w:ind w:left="993"/>
        <w:rPr>
          <w:rFonts w:ascii="Arial" w:hAnsi="Arial" w:cs="Arial"/>
        </w:rPr>
      </w:pPr>
    </w:p>
    <w:p w:rsidR="004959C8" w:rsidRDefault="00E30482">
      <w:pPr>
        <w:pStyle w:val="Standard"/>
        <w:numPr>
          <w:ilvl w:val="0"/>
          <w:numId w:val="2"/>
        </w:numPr>
        <w:ind w:left="993"/>
        <w:rPr>
          <w:rFonts w:ascii="Arial" w:hAnsi="Arial" w:cs="Arial"/>
          <w:b/>
        </w:rPr>
      </w:pPr>
      <w:r>
        <w:rPr>
          <w:rFonts w:ascii="Arial" w:hAnsi="Arial" w:cs="Arial"/>
          <w:b/>
        </w:rPr>
        <w:t>General Additional Rules.</w:t>
      </w:r>
    </w:p>
    <w:p w:rsidR="004959C8" w:rsidRDefault="00E30482">
      <w:pPr>
        <w:pStyle w:val="ListParagraph"/>
        <w:numPr>
          <w:ilvl w:val="0"/>
          <w:numId w:val="5"/>
        </w:numPr>
        <w:rPr>
          <w:rFonts w:ascii="Arial" w:hAnsi="Arial" w:cs="Arial"/>
        </w:rPr>
      </w:pPr>
      <w:r>
        <w:rPr>
          <w:rFonts w:ascii="Arial" w:hAnsi="Arial" w:cs="Arial"/>
        </w:rPr>
        <w:t>Multihulls are not eligible for HSC.</w:t>
      </w:r>
    </w:p>
    <w:p w:rsidR="004959C8" w:rsidRDefault="00E30482">
      <w:pPr>
        <w:pStyle w:val="ListParagraph"/>
        <w:numPr>
          <w:ilvl w:val="0"/>
          <w:numId w:val="5"/>
        </w:numPr>
      </w:pPr>
      <w:r>
        <w:rPr>
          <w:rFonts w:ascii="Arial" w:hAnsi="Arial" w:cs="Arial"/>
        </w:rPr>
        <w:t>Races will be cancelled if the wind is above Force 5 or there are not adequate Support</w:t>
      </w:r>
    </w:p>
    <w:p w:rsidR="004959C8" w:rsidRDefault="00E30482">
      <w:pPr>
        <w:pStyle w:val="ListParagraph"/>
        <w:ind w:left="1210"/>
      </w:pPr>
      <w:r>
        <w:rPr>
          <w:rFonts w:ascii="Arial" w:hAnsi="Arial" w:cs="Arial"/>
        </w:rPr>
        <w:t xml:space="preserve">Boats available. The Race Officers ruling would be final. </w:t>
      </w:r>
    </w:p>
    <w:p w:rsidR="004959C8" w:rsidRDefault="00E30482">
      <w:pPr>
        <w:pStyle w:val="Standard"/>
        <w:rPr>
          <w:rFonts w:ascii="Arial" w:hAnsi="Arial" w:cs="Arial"/>
        </w:rPr>
      </w:pPr>
      <w:r>
        <w:rPr>
          <w:rFonts w:ascii="Arial" w:hAnsi="Arial" w:cs="Arial"/>
        </w:rPr>
        <w:t xml:space="preserve">            </w:t>
      </w:r>
    </w:p>
    <w:p w:rsidR="004959C8" w:rsidRDefault="00E30482">
      <w:pPr>
        <w:pStyle w:val="ListParagraph"/>
        <w:ind w:left="1559"/>
        <w:rPr>
          <w:rFonts w:ascii="Arial" w:hAnsi="Arial" w:cs="Arial"/>
        </w:rPr>
      </w:pPr>
      <w:r>
        <w:rPr>
          <w:rFonts w:ascii="Arial" w:hAnsi="Arial" w:cs="Arial"/>
        </w:rPr>
        <w:t>.</w:t>
      </w:r>
    </w:p>
    <w:p w:rsidR="004959C8" w:rsidRDefault="004959C8">
      <w:pPr>
        <w:pStyle w:val="Standard"/>
        <w:ind w:left="993"/>
      </w:pPr>
    </w:p>
    <w:p w:rsidR="004959C8" w:rsidRDefault="00E30482">
      <w:pPr>
        <w:pStyle w:val="Standard"/>
        <w:numPr>
          <w:ilvl w:val="0"/>
          <w:numId w:val="2"/>
        </w:numPr>
        <w:ind w:left="993"/>
        <w:rPr>
          <w:rFonts w:ascii="Arial" w:hAnsi="Arial" w:cs="Arial"/>
          <w:b/>
        </w:rPr>
      </w:pPr>
      <w:r>
        <w:rPr>
          <w:rFonts w:ascii="Arial" w:hAnsi="Arial" w:cs="Arial"/>
          <w:b/>
        </w:rPr>
        <w:t>Advisories</w:t>
      </w:r>
    </w:p>
    <w:p w:rsidR="004959C8" w:rsidRDefault="00E30482">
      <w:pPr>
        <w:pStyle w:val="ListParagraph"/>
        <w:ind w:left="1559"/>
        <w:rPr>
          <w:rFonts w:ascii="Arial" w:hAnsi="Arial" w:cs="Arial"/>
        </w:rPr>
      </w:pPr>
      <w:r>
        <w:rPr>
          <w:rFonts w:ascii="Arial" w:hAnsi="Arial" w:cs="Arial"/>
        </w:rPr>
        <w:t>.</w:t>
      </w:r>
    </w:p>
    <w:p w:rsidR="004959C8" w:rsidRDefault="00E30482">
      <w:pPr>
        <w:pStyle w:val="ListParagraph"/>
        <w:numPr>
          <w:ilvl w:val="1"/>
          <w:numId w:val="2"/>
        </w:numPr>
        <w:suppressAutoHyphens w:val="0"/>
        <w:ind w:left="993"/>
      </w:pPr>
      <w:r>
        <w:rPr>
          <w:rFonts w:ascii="Arial" w:hAnsi="Arial" w:cs="Arial"/>
        </w:rPr>
        <w:t xml:space="preserve">Competitor’s attention is drawn to QHM Portsmouth General Directions, which advise boats to </w:t>
      </w:r>
      <w:r>
        <w:rPr>
          <w:rFonts w:ascii="Arial" w:hAnsi="Arial" w:cs="Arial"/>
          <w:bCs/>
        </w:rPr>
        <w:t>avoid entering mooring areas unless mooring or unmooring</w:t>
      </w:r>
      <w:r>
        <w:rPr>
          <w:rFonts w:ascii="Arial" w:hAnsi="Arial" w:cs="Arial"/>
          <w:b/>
        </w:rPr>
        <w:t>.</w:t>
      </w:r>
    </w:p>
    <w:p w:rsidR="004959C8" w:rsidRDefault="004959C8">
      <w:pPr>
        <w:suppressAutoHyphens w:val="0"/>
        <w:ind w:left="709"/>
        <w:rPr>
          <w:rFonts w:hint="eastAsia"/>
        </w:rPr>
      </w:pPr>
    </w:p>
    <w:p w:rsidR="004959C8" w:rsidRDefault="004959C8">
      <w:pPr>
        <w:suppressAutoHyphens w:val="0"/>
        <w:rPr>
          <w:rFonts w:hint="eastAsia"/>
        </w:rPr>
      </w:pPr>
    </w:p>
    <w:p w:rsidR="004959C8" w:rsidRDefault="004959C8">
      <w:pPr>
        <w:pStyle w:val="ListParagraph"/>
        <w:pageBreakBefore/>
        <w:suppressAutoHyphens w:val="0"/>
        <w:ind w:left="993" w:hanging="284"/>
        <w:rPr>
          <w:rFonts w:ascii="Arial" w:hAnsi="Arial" w:cs="Arial"/>
        </w:rPr>
      </w:pPr>
    </w:p>
    <w:p w:rsidR="004959C8" w:rsidRDefault="004959C8">
      <w:pPr>
        <w:pStyle w:val="Standard"/>
        <w:suppressAutoHyphens w:val="0"/>
        <w:rPr>
          <w:rFonts w:ascii="Arial" w:hAnsi="Arial" w:cs="Arial"/>
        </w:rPr>
      </w:pPr>
    </w:p>
    <w:p w:rsidR="004959C8" w:rsidRDefault="004959C8">
      <w:pPr>
        <w:pStyle w:val="Standard"/>
        <w:rPr>
          <w:rFonts w:ascii="Arial" w:hAnsi="Arial" w:cs="Arial"/>
          <w:shd w:val="clear" w:color="auto" w:fill="FFFF00"/>
        </w:rPr>
      </w:pPr>
    </w:p>
    <w:p w:rsidR="004959C8" w:rsidRDefault="00E30482">
      <w:pPr>
        <w:pStyle w:val="Standard"/>
        <w:tabs>
          <w:tab w:val="left" w:pos="-142"/>
        </w:tabs>
        <w:jc w:val="center"/>
      </w:pPr>
      <w:r>
        <w:rPr>
          <w:rFonts w:ascii="Arial" w:eastAsia="Arial" w:hAnsi="Arial" w:cs="Arial"/>
          <w:color w:val="281074"/>
          <w:sz w:val="36"/>
          <w:szCs w:val="36"/>
        </w:rPr>
        <w:t xml:space="preserve"> </w:t>
      </w:r>
      <w:r>
        <w:rPr>
          <w:rFonts w:ascii="Arial" w:hAnsi="Arial" w:cs="Arial"/>
          <w:color w:val="281074"/>
          <w:sz w:val="36"/>
          <w:szCs w:val="36"/>
        </w:rPr>
        <w:t>RACE SIGNALS 2022</w:t>
      </w:r>
    </w:p>
    <w:p w:rsidR="004959C8" w:rsidRDefault="00E30482">
      <w:pPr>
        <w:pStyle w:val="Default"/>
        <w:spacing w:line="386" w:lineRule="atLeast"/>
        <w:jc w:val="center"/>
        <w:rPr>
          <w:color w:val="281074"/>
          <w:sz w:val="31"/>
          <w:szCs w:val="31"/>
        </w:rPr>
      </w:pPr>
      <w:r>
        <w:rPr>
          <w:color w:val="281074"/>
          <w:sz w:val="31"/>
          <w:szCs w:val="31"/>
        </w:rPr>
        <w:t>Signals form part of the Sailing Instructions.</w:t>
      </w:r>
    </w:p>
    <w:p w:rsidR="004959C8" w:rsidRDefault="004959C8">
      <w:pPr>
        <w:pStyle w:val="Default"/>
        <w:spacing w:line="386" w:lineRule="atLeast"/>
        <w:jc w:val="center"/>
        <w:rPr>
          <w:color w:val="281074"/>
          <w:sz w:val="31"/>
          <w:szCs w:val="31"/>
        </w:rPr>
      </w:pPr>
    </w:p>
    <w:p w:rsidR="004959C8" w:rsidRDefault="004959C8">
      <w:pPr>
        <w:pStyle w:val="Default"/>
        <w:rPr>
          <w:color w:val="281074"/>
          <w:sz w:val="31"/>
          <w:szCs w:val="31"/>
        </w:rPr>
      </w:pPr>
    </w:p>
    <w:p w:rsidR="004959C8" w:rsidRDefault="00E30482">
      <w:pPr>
        <w:pStyle w:val="CM2"/>
        <w:tabs>
          <w:tab w:val="left" w:pos="4111"/>
          <w:tab w:val="left" w:pos="5812"/>
          <w:tab w:val="left" w:pos="7539"/>
        </w:tabs>
        <w:spacing w:line="328" w:lineRule="atLeast"/>
      </w:pPr>
      <w:r>
        <w:rPr>
          <w:b/>
          <w:color w:val="281074"/>
          <w:sz w:val="26"/>
          <w:szCs w:val="26"/>
        </w:rPr>
        <w:t xml:space="preserve">POSTPONEMENT </w:t>
      </w:r>
      <w:r>
        <w:rPr>
          <w:color w:val="281074"/>
        </w:rPr>
        <w:tab/>
      </w:r>
      <w:bookmarkStart w:id="0" w:name="__DdeLink__1066_2649545965"/>
      <w:bookmarkEnd w:id="0"/>
      <w:r>
        <w:rPr>
          <w:color w:val="281074"/>
        </w:rPr>
        <w:tab/>
      </w:r>
      <w:r>
        <w:rPr>
          <w:color w:val="281074"/>
          <w:sz w:val="26"/>
          <w:szCs w:val="26"/>
        </w:rPr>
        <w:t>2 SOUNDS</w:t>
      </w:r>
    </w:p>
    <w:p w:rsidR="004959C8" w:rsidRDefault="00E30482">
      <w:pPr>
        <w:pStyle w:val="CM2"/>
        <w:tabs>
          <w:tab w:val="left" w:pos="3402"/>
          <w:tab w:val="left" w:pos="6521"/>
          <w:tab w:val="left" w:pos="7797"/>
        </w:tabs>
        <w:spacing w:line="328" w:lineRule="atLeast"/>
        <w:rPr>
          <w:color w:val="281074"/>
        </w:rPr>
      </w:pPr>
      <w:r>
        <w:rPr>
          <w:color w:val="281074"/>
        </w:rPr>
        <w:t>May be signalled for any reason before the START signal.</w:t>
      </w:r>
    </w:p>
    <w:p w:rsidR="004959C8" w:rsidRDefault="004959C8">
      <w:pPr>
        <w:pStyle w:val="Default"/>
        <w:tabs>
          <w:tab w:val="left" w:pos="6521"/>
        </w:tabs>
      </w:pPr>
    </w:p>
    <w:p w:rsidR="004959C8" w:rsidRDefault="00E30482">
      <w:pPr>
        <w:pStyle w:val="CM2"/>
        <w:tabs>
          <w:tab w:val="left" w:pos="4111"/>
          <w:tab w:val="left" w:pos="5812"/>
          <w:tab w:val="left" w:pos="7539"/>
        </w:tabs>
        <w:spacing w:line="328" w:lineRule="atLeast"/>
      </w:pPr>
      <w:r>
        <w:rPr>
          <w:b/>
          <w:color w:val="281074"/>
          <w:sz w:val="26"/>
          <w:szCs w:val="26"/>
        </w:rPr>
        <w:t>POSTPONEMENT ENDED</w:t>
      </w:r>
      <w:r>
        <w:rPr>
          <w:color w:val="281074"/>
        </w:rPr>
        <w:t xml:space="preserve"> </w:t>
      </w:r>
      <w:r>
        <w:rPr>
          <w:color w:val="281074"/>
        </w:rPr>
        <w:tab/>
      </w:r>
      <w:r>
        <w:rPr>
          <w:color w:val="281074"/>
        </w:rPr>
        <w:tab/>
      </w:r>
      <w:r>
        <w:rPr>
          <w:color w:val="281074"/>
          <w:sz w:val="26"/>
          <w:szCs w:val="26"/>
        </w:rPr>
        <w:t>1 SOUND</w:t>
      </w:r>
    </w:p>
    <w:p w:rsidR="004959C8" w:rsidRDefault="00E30482">
      <w:pPr>
        <w:pStyle w:val="CM2"/>
        <w:tabs>
          <w:tab w:val="left" w:pos="3402"/>
          <w:tab w:val="left" w:pos="4820"/>
          <w:tab w:val="left" w:pos="7797"/>
        </w:tabs>
        <w:spacing w:line="328" w:lineRule="atLeast"/>
        <w:rPr>
          <w:color w:val="281074"/>
        </w:rPr>
      </w:pPr>
      <w:r>
        <w:rPr>
          <w:color w:val="281074"/>
        </w:rPr>
        <w:t>The WARNING signal will be made 1 MINUTE after announcement.</w:t>
      </w:r>
    </w:p>
    <w:p w:rsidR="004959C8" w:rsidRDefault="00E30482">
      <w:pPr>
        <w:pStyle w:val="Default"/>
        <w:tabs>
          <w:tab w:val="left" w:pos="3402"/>
          <w:tab w:val="left" w:pos="4820"/>
          <w:tab w:val="left" w:pos="7797"/>
        </w:tabs>
      </w:pPr>
      <w:r>
        <w:rPr>
          <w:noProof/>
        </w:rPr>
        <mc:AlternateContent>
          <mc:Choice Requires="wps">
            <w:drawing>
              <wp:anchor distT="0" distB="0" distL="114300" distR="114300" simplePos="0" relativeHeight="251660288" behindDoc="0" locked="0" layoutInCell="1" allowOverlap="1">
                <wp:simplePos x="0" y="0"/>
                <wp:positionH relativeFrom="column">
                  <wp:posOffset>-24121</wp:posOffset>
                </wp:positionH>
                <wp:positionV relativeFrom="paragraph">
                  <wp:posOffset>123123</wp:posOffset>
                </wp:positionV>
                <wp:extent cx="6529071" cy="0"/>
                <wp:effectExtent l="0" t="0" r="0" b="0"/>
                <wp:wrapNone/>
                <wp:docPr id="2" name="Straight Connector 25"/>
                <wp:cNvGraphicFramePr/>
                <a:graphic xmlns:a="http://schemas.openxmlformats.org/drawingml/2006/main">
                  <a:graphicData uri="http://schemas.microsoft.com/office/word/2010/wordprocessingShape">
                    <wps:wsp>
                      <wps:cNvCnPr/>
                      <wps:spPr>
                        <a:xfrm>
                          <a:off x="0" y="0"/>
                          <a:ext cx="6529071" cy="0"/>
                        </a:xfrm>
                        <a:prstGeom prst="straightConnector1">
                          <a:avLst/>
                        </a:prstGeom>
                        <a:noFill/>
                        <a:ln w="9363" cap="flat">
                          <a:solidFill>
                            <a:srgbClr val="4A7EBB"/>
                          </a:solidFill>
                          <a:prstDash val="solid"/>
                          <a:miter/>
                        </a:ln>
                      </wps:spPr>
                      <wps:bodyPr/>
                    </wps:wsp>
                  </a:graphicData>
                </a:graphic>
              </wp:anchor>
            </w:drawing>
          </mc:Choice>
          <mc:Fallback>
            <w:pict>
              <v:shapetype w14:anchorId="089A53EC" id="_x0000_t32" coordsize="21600,21600" o:spt="32" o:oned="t" path="m,l21600,21600e" filled="f">
                <v:path arrowok="t" fillok="f" o:connecttype="none"/>
                <o:lock v:ext="edit" shapetype="t"/>
              </v:shapetype>
              <v:shape id="Straight Connector 25" o:spid="_x0000_s1026" type="#_x0000_t32" style="position:absolute;margin-left:-1.9pt;margin-top:9.7pt;width:514.1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" strokecolor="#4a7ebb" strokeweight=".26008mm">
                <v:stroke joinstyle="miter"/>
              </v:shape>
            </w:pict>
          </mc:Fallback>
        </mc:AlternateContent>
      </w:r>
    </w:p>
    <w:p w:rsidR="004959C8" w:rsidRDefault="00E30482">
      <w:pPr>
        <w:pStyle w:val="CM2"/>
        <w:tabs>
          <w:tab w:val="left" w:pos="3402"/>
          <w:tab w:val="left" w:pos="4820"/>
          <w:tab w:val="left" w:pos="7797"/>
        </w:tabs>
        <w:spacing w:line="328" w:lineRule="atLeast"/>
        <w:rPr>
          <w:b/>
          <w:color w:val="281074"/>
          <w:sz w:val="26"/>
          <w:szCs w:val="26"/>
        </w:rPr>
      </w:pPr>
      <w:r>
        <w:rPr>
          <w:b/>
          <w:color w:val="281074"/>
          <w:sz w:val="26"/>
          <w:szCs w:val="26"/>
        </w:rPr>
        <w:t>STARTING SEQUENCE:</w:t>
      </w:r>
    </w:p>
    <w:p w:rsidR="004959C8" w:rsidRDefault="00E30482">
      <w:pPr>
        <w:pStyle w:val="CM2"/>
        <w:tabs>
          <w:tab w:val="left" w:pos="3402"/>
          <w:tab w:val="left" w:pos="4820"/>
          <w:tab w:val="left" w:pos="7655"/>
          <w:tab w:val="left" w:pos="9214"/>
        </w:tabs>
        <w:spacing w:line="328" w:lineRule="atLeast"/>
      </w:pPr>
      <w:r>
        <w:tab/>
      </w:r>
      <w:r>
        <w:tab/>
      </w:r>
      <w:r>
        <w:tab/>
      </w:r>
      <w:r>
        <w:tab/>
      </w:r>
      <w:r>
        <w:rPr>
          <w:color w:val="281074"/>
        </w:rPr>
        <w:t>In Harbour:</w:t>
      </w:r>
    </w:p>
    <w:p w:rsidR="004959C8" w:rsidRDefault="00E30482">
      <w:pPr>
        <w:pStyle w:val="CM2"/>
        <w:tabs>
          <w:tab w:val="left" w:pos="3261"/>
          <w:tab w:val="left" w:pos="4536"/>
          <w:tab w:val="left" w:pos="7513"/>
          <w:tab w:val="left" w:pos="9781"/>
        </w:tabs>
        <w:spacing w:line="328" w:lineRule="atLeast"/>
      </w:pPr>
      <w:r>
        <w:rPr>
          <w:noProof/>
          <w:color w:val="281074"/>
          <w:sz w:val="26"/>
          <w:szCs w:val="26"/>
        </w:rPr>
        <mc:AlternateContent>
          <mc:Choice Requires="wps">
            <w:drawing>
              <wp:anchor distT="0" distB="0" distL="114300" distR="114300" simplePos="0" relativeHeight="3" behindDoc="0" locked="0" layoutInCell="1" allowOverlap="1">
                <wp:simplePos x="0" y="0"/>
                <wp:positionH relativeFrom="column">
                  <wp:posOffset>6381716</wp:posOffset>
                </wp:positionH>
                <wp:positionV relativeFrom="paragraph">
                  <wp:posOffset>51480</wp:posOffset>
                </wp:positionV>
                <wp:extent cx="114300" cy="114300"/>
                <wp:effectExtent l="0" t="0" r="19050" b="19050"/>
                <wp:wrapNone/>
                <wp:docPr id="3" name="Oval 25"/>
                <wp:cNvGraphicFramePr/>
                <a:graphic xmlns:a="http://schemas.openxmlformats.org/drawingml/2006/main">
                  <a:graphicData uri="http://schemas.microsoft.com/office/word/2010/wordprocessingShape">
                    <wps:wsp>
                      <wps:cNvSpPr/>
                      <wps:spPr>
                        <a:xfrm>
                          <a:off x="0" y="0"/>
                          <a:ext cx="114300" cy="114300"/>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0000"/>
                        </a:solidFill>
                        <a:ln w="25557" cap="flat">
                          <a:solidFill>
                            <a:srgbClr val="FF0000"/>
                          </a:solidFill>
                          <a:prstDash val="solid"/>
                          <a:miter/>
                        </a:ln>
                      </wps:spPr>
                      <wps:txbx>
                        <w:txbxContent>
                          <w:p w:rsidR="004959C8" w:rsidRDefault="004959C8">
                            <w:pPr>
                              <w:rPr>
                                <w:rFonts w:hint="eastAsia"/>
                              </w:rPr>
                            </w:pPr>
                          </w:p>
                        </w:txbxContent>
                      </wps:txbx>
                      <wps:bodyPr vert="horz" wrap="none" lIns="158758" tIns="82442" rIns="158758" bIns="82442" anchor="ctr" anchorCtr="0" compatLnSpc="0">
                        <a:noAutofit/>
                      </wps:bodyPr>
                    </wps:wsp>
                  </a:graphicData>
                </a:graphic>
              </wp:anchor>
            </w:drawing>
          </mc:Choice>
          <mc:Fallback>
            <w:pict>
              <v:shape id="Oval 25" o:spid="_x0000_s1026" style="position:absolute;margin-left:502.5pt;margin-top:4.05pt;width:9pt;height:9pt;z-index: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" adj="-11796480,,5400" path="m10800,at,,21600,21600,10800,,10800,xe" fillcolor="red" strokecolor="red" strokeweight=".70992mm">
                <v:stroke joinstyle="miter"/>
                <v:formulas/>
                <v:path arrowok="t" o:connecttype="custom" o:connectlocs="57150,0;114300,57150;57150,114300;0,57150;57150,0;16738,16738;0,57150;16738,97562;57150,114300;97562,97562;114300,57150;97562,16738" o:connectangles="270,0,90,180,270,270,270,270,270,270,270,270" textboxrect="3163,3163,18437,18437"/>
                <v:textbox inset="4.40994mm,2.29006mm,4.40994mm,2.29006mm">
                  <w:txbxContent>
                    <w:p w:rsidR="004959C8" w:rsidRDefault="004959C8">
                      <w:pPr>
                        <w:rPr>
                          <w:rFonts w:hint="eastAsia"/>
                        </w:rPr>
                      </w:pPr>
                    </w:p>
                  </w:txbxContent>
                </v:textbox>
              </v:shape>
            </w:pict>
          </mc:Fallback>
        </mc:AlternateContent>
      </w:r>
      <w:r>
        <w:rPr>
          <w:color w:val="281074"/>
          <w:sz w:val="26"/>
          <w:szCs w:val="26"/>
        </w:rPr>
        <w:t xml:space="preserve">WARNING SIGNAL </w:t>
      </w:r>
      <w:r>
        <w:rPr>
          <w:color w:val="281074"/>
          <w:sz w:val="26"/>
          <w:szCs w:val="26"/>
        </w:rPr>
        <w:tab/>
        <w:t xml:space="preserve">5 min before start </w:t>
      </w:r>
      <w:r>
        <w:rPr>
          <w:color w:val="281074"/>
          <w:sz w:val="26"/>
          <w:szCs w:val="26"/>
        </w:rPr>
        <w:tab/>
        <w:t>1 SOUND</w:t>
      </w:r>
      <w:r>
        <w:rPr>
          <w:color w:val="281074"/>
          <w:sz w:val="26"/>
          <w:szCs w:val="26"/>
        </w:rPr>
        <w:tab/>
        <w:t>+</w:t>
      </w:r>
    </w:p>
    <w:p w:rsidR="004959C8" w:rsidRDefault="00E30482">
      <w:pPr>
        <w:pStyle w:val="CM2"/>
        <w:tabs>
          <w:tab w:val="left" w:pos="3261"/>
          <w:tab w:val="left" w:pos="4536"/>
          <w:tab w:val="left" w:pos="7513"/>
          <w:tab w:val="left" w:pos="9781"/>
        </w:tabs>
        <w:spacing w:line="328" w:lineRule="atLeast"/>
      </w:pPr>
      <w:r>
        <w:rPr>
          <w:noProof/>
          <w:color w:val="281074"/>
          <w:sz w:val="26"/>
          <w:szCs w:val="26"/>
        </w:rPr>
        <mc:AlternateContent>
          <mc:Choice Requires="wps">
            <w:drawing>
              <wp:anchor distT="0" distB="0" distL="114300" distR="114300" simplePos="0" relativeHeight="6" behindDoc="0" locked="0" layoutInCell="1" allowOverlap="1">
                <wp:simplePos x="0" y="0"/>
                <wp:positionH relativeFrom="column">
                  <wp:posOffset>6379201</wp:posOffset>
                </wp:positionH>
                <wp:positionV relativeFrom="paragraph">
                  <wp:posOffset>3959</wp:posOffset>
                </wp:positionV>
                <wp:extent cx="105412" cy="105412"/>
                <wp:effectExtent l="0" t="0" r="27938" b="27938"/>
                <wp:wrapNone/>
                <wp:docPr id="4" name="Oval 26"/>
                <wp:cNvGraphicFramePr/>
                <a:graphic xmlns:a="http://schemas.openxmlformats.org/drawingml/2006/main">
                  <a:graphicData uri="http://schemas.microsoft.com/office/word/2010/wordprocessingShape">
                    <wps:wsp>
                      <wps:cNvSpPr/>
                      <wps:spPr>
                        <a:xfrm>
                          <a:off x="0" y="0"/>
                          <a:ext cx="105412" cy="105412"/>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0000"/>
                        </a:solidFill>
                        <a:ln w="25557" cap="flat">
                          <a:solidFill>
                            <a:srgbClr val="FF0000"/>
                          </a:solidFill>
                          <a:prstDash val="solid"/>
                          <a:miter/>
                        </a:ln>
                      </wps:spPr>
                      <wps:txbx>
                        <w:txbxContent>
                          <w:p w:rsidR="004959C8" w:rsidRDefault="004959C8">
                            <w:pPr>
                              <w:rPr>
                                <w:rFonts w:hint="eastAsia"/>
                              </w:rPr>
                            </w:pPr>
                          </w:p>
                        </w:txbxContent>
                      </wps:txbx>
                      <wps:bodyPr vert="horz" wrap="none" lIns="158758" tIns="82442" rIns="158758" bIns="82442" anchor="ctr" anchorCtr="0" compatLnSpc="0">
                        <a:noAutofit/>
                      </wps:bodyPr>
                    </wps:wsp>
                  </a:graphicData>
                </a:graphic>
              </wp:anchor>
            </w:drawing>
          </mc:Choice>
          <mc:Fallback>
            <w:pict>
              <v:shape id="Oval 26" o:spid="_x0000_s1027" style="position:absolute;margin-left:502.3pt;margin-top:.3pt;width:8.3pt;height:8.3pt;z-index: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" adj="-11796480,,5400" path="m10800,at,,21600,21600,10800,,10800,xe" fillcolor="red" strokecolor="red" strokeweight=".70992mm">
                <v:stroke joinstyle="miter"/>
                <v:formulas/>
                <v:path arrowok="t" o:connecttype="custom" o:connectlocs="52706,0;105412,52706;52706,105412;0,52706;52706,0;15436,15436;0,52706;15436,89976;52706,105412;89976,89976;105412,52706;89976,15436" o:connectangles="270,0,90,180,270,270,270,270,270,270,270,270" textboxrect="3163,3163,18437,18437"/>
                <v:textbox inset="4.40994mm,2.29006mm,4.40994mm,2.29006mm">
                  <w:txbxContent>
                    <w:p w:rsidR="004959C8" w:rsidRDefault="004959C8">
                      <w:pPr>
                        <w:rPr>
                          <w:rFonts w:hint="eastAsia"/>
                        </w:rPr>
                      </w:pPr>
                    </w:p>
                  </w:txbxContent>
                </v:textbox>
              </v:shape>
            </w:pict>
          </mc:Fallback>
        </mc:AlternateContent>
      </w:r>
      <w:r>
        <w:rPr>
          <w:noProof/>
          <w:color w:val="281074"/>
          <w:sz w:val="26"/>
          <w:szCs w:val="26"/>
        </w:rPr>
        <mc:AlternateContent>
          <mc:Choice Requires="wps">
            <w:drawing>
              <wp:anchor distT="0" distB="0" distL="114300" distR="114300" simplePos="0" relativeHeight="7" behindDoc="0" locked="0" layoutInCell="1" allowOverlap="1">
                <wp:simplePos x="0" y="0"/>
                <wp:positionH relativeFrom="column">
                  <wp:posOffset>6379201</wp:posOffset>
                </wp:positionH>
                <wp:positionV relativeFrom="paragraph">
                  <wp:posOffset>127796</wp:posOffset>
                </wp:positionV>
                <wp:extent cx="105412" cy="105412"/>
                <wp:effectExtent l="0" t="0" r="27938" b="27938"/>
                <wp:wrapNone/>
                <wp:docPr id="5" name="Oval 27"/>
                <wp:cNvGraphicFramePr/>
                <a:graphic xmlns:a="http://schemas.openxmlformats.org/drawingml/2006/main">
                  <a:graphicData uri="http://schemas.microsoft.com/office/word/2010/wordprocessingShape">
                    <wps:wsp>
                      <wps:cNvSpPr/>
                      <wps:spPr>
                        <a:xfrm>
                          <a:off x="0" y="0"/>
                          <a:ext cx="105412" cy="105412"/>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C000"/>
                        </a:solidFill>
                        <a:ln w="25557" cap="flat">
                          <a:solidFill>
                            <a:srgbClr val="FFC000"/>
                          </a:solidFill>
                          <a:prstDash val="solid"/>
                          <a:miter/>
                        </a:ln>
                      </wps:spPr>
                      <wps:txbx>
                        <w:txbxContent>
                          <w:p w:rsidR="004959C8" w:rsidRDefault="004959C8">
                            <w:pPr>
                              <w:rPr>
                                <w:rFonts w:hint="eastAsia"/>
                              </w:rPr>
                            </w:pPr>
                          </w:p>
                        </w:txbxContent>
                      </wps:txbx>
                      <wps:bodyPr vert="horz" wrap="none" lIns="158758" tIns="82442" rIns="158758" bIns="82442" anchor="ctr" anchorCtr="0" compatLnSpc="0">
                        <a:noAutofit/>
                      </wps:bodyPr>
                    </wps:wsp>
                  </a:graphicData>
                </a:graphic>
              </wp:anchor>
            </w:drawing>
          </mc:Choice>
          <mc:Fallback>
            <w:pict>
              <v:shape id="Oval 27" o:spid="_x0000_s1028" style="position:absolute;margin-left:502.3pt;margin-top:10.05pt;width:8.3pt;height:8.3pt;z-index: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" adj="-11796480,,5400" path="m10800,at,,21600,21600,10800,,10800,xe" fillcolor="#ffc000" strokecolor="#ffc000" strokeweight=".70992mm">
                <v:stroke joinstyle="miter"/>
                <v:formulas/>
                <v:path arrowok="t" o:connecttype="custom" o:connectlocs="52706,0;105412,52706;52706,105412;0,52706;52706,0;15436,15436;0,52706;15436,89976;52706,105412;89976,89976;105412,52706;89976,15436" o:connectangles="270,0,90,180,270,270,270,270,270,270,270,270" textboxrect="3163,3163,18437,18437"/>
                <v:textbox inset="4.40994mm,2.29006mm,4.40994mm,2.29006mm">
                  <w:txbxContent>
                    <w:p w:rsidR="004959C8" w:rsidRDefault="004959C8">
                      <w:pPr>
                        <w:rPr>
                          <w:rFonts w:hint="eastAsia"/>
                        </w:rPr>
                      </w:pPr>
                    </w:p>
                  </w:txbxContent>
                </v:textbox>
              </v:shape>
            </w:pict>
          </mc:Fallback>
        </mc:AlternateContent>
      </w:r>
      <w:r>
        <w:rPr>
          <w:color w:val="281074"/>
          <w:sz w:val="26"/>
          <w:szCs w:val="26"/>
        </w:rPr>
        <w:t>PREPARATORY SIGNAL</w:t>
      </w:r>
      <w:r>
        <w:rPr>
          <w:color w:val="281074"/>
          <w:sz w:val="26"/>
          <w:szCs w:val="26"/>
        </w:rPr>
        <w:tab/>
        <w:t xml:space="preserve">4 min before start </w:t>
      </w:r>
      <w:r>
        <w:rPr>
          <w:color w:val="281074"/>
          <w:sz w:val="26"/>
          <w:szCs w:val="26"/>
        </w:rPr>
        <w:tab/>
        <w:t>1 SOUND</w:t>
      </w:r>
      <w:r>
        <w:rPr>
          <w:color w:val="281074"/>
          <w:sz w:val="26"/>
          <w:szCs w:val="26"/>
        </w:rPr>
        <w:tab/>
        <w:t>+</w:t>
      </w:r>
    </w:p>
    <w:p w:rsidR="004959C8" w:rsidRDefault="00E30482">
      <w:pPr>
        <w:pStyle w:val="CM2"/>
        <w:tabs>
          <w:tab w:val="left" w:pos="3261"/>
          <w:tab w:val="left" w:pos="4536"/>
          <w:tab w:val="left" w:pos="7513"/>
          <w:tab w:val="left" w:pos="9781"/>
        </w:tabs>
        <w:spacing w:line="328" w:lineRule="atLeast"/>
      </w:pPr>
      <w:r>
        <w:rPr>
          <w:noProof/>
          <w:color w:val="281074"/>
          <w:sz w:val="26"/>
          <w:szCs w:val="26"/>
        </w:rPr>
        <mc:AlternateContent>
          <mc:Choice Requires="wps">
            <w:drawing>
              <wp:anchor distT="0" distB="0" distL="114300" distR="114300" simplePos="0" relativeHeight="4" behindDoc="0" locked="0" layoutInCell="1" allowOverlap="1">
                <wp:simplePos x="0" y="0"/>
                <wp:positionH relativeFrom="column">
                  <wp:posOffset>6381716</wp:posOffset>
                </wp:positionH>
                <wp:positionV relativeFrom="paragraph">
                  <wp:posOffset>73801</wp:posOffset>
                </wp:positionV>
                <wp:extent cx="105412" cy="105412"/>
                <wp:effectExtent l="0" t="0" r="27938" b="27938"/>
                <wp:wrapNone/>
                <wp:docPr id="6" name="Oval 29"/>
                <wp:cNvGraphicFramePr/>
                <a:graphic xmlns:a="http://schemas.openxmlformats.org/drawingml/2006/main">
                  <a:graphicData uri="http://schemas.microsoft.com/office/word/2010/wordprocessingShape">
                    <wps:wsp>
                      <wps:cNvSpPr/>
                      <wps:spPr>
                        <a:xfrm>
                          <a:off x="0" y="0"/>
                          <a:ext cx="105412" cy="105412"/>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C000"/>
                        </a:solidFill>
                        <a:ln w="25557" cap="flat">
                          <a:solidFill>
                            <a:srgbClr val="FFC000"/>
                          </a:solidFill>
                          <a:prstDash val="solid"/>
                          <a:miter/>
                        </a:ln>
                      </wps:spPr>
                      <wps:txbx>
                        <w:txbxContent>
                          <w:p w:rsidR="004959C8" w:rsidRDefault="004959C8">
                            <w:pPr>
                              <w:rPr>
                                <w:rFonts w:hint="eastAsia"/>
                              </w:rPr>
                            </w:pPr>
                          </w:p>
                        </w:txbxContent>
                      </wps:txbx>
                      <wps:bodyPr vert="horz" wrap="none" lIns="158758" tIns="82442" rIns="158758" bIns="82442" anchor="ctr" anchorCtr="0" compatLnSpc="0">
                        <a:noAutofit/>
                      </wps:bodyPr>
                    </wps:wsp>
                  </a:graphicData>
                </a:graphic>
              </wp:anchor>
            </w:drawing>
          </mc:Choice>
          <mc:Fallback>
            <w:pict>
              <v:shape id="Oval 29" o:spid="_x0000_s1029" style="position:absolute;margin-left:502.5pt;margin-top:5.8pt;width:8.3pt;height:8.3pt;z-index: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" adj="-11796480,,5400" path="m10800,at,,21600,21600,10800,,10800,xe" fillcolor="#ffc000" strokecolor="#ffc000" strokeweight=".70992mm">
                <v:stroke joinstyle="miter"/>
                <v:formulas/>
                <v:path arrowok="t" o:connecttype="custom" o:connectlocs="52706,0;105412,52706;52706,105412;0,52706;52706,0;15436,15436;0,52706;15436,89976;52706,105412;89976,89976;105412,52706;89976,15436" o:connectangles="270,0,90,180,270,270,270,270,270,270,270,270" textboxrect="3163,3163,18437,18437"/>
                <v:textbox inset="4.40994mm,2.29006mm,4.40994mm,2.29006mm">
                  <w:txbxContent>
                    <w:p w:rsidR="004959C8" w:rsidRDefault="004959C8">
                      <w:pPr>
                        <w:rPr>
                          <w:rFonts w:hint="eastAsia"/>
                        </w:rPr>
                      </w:pPr>
                    </w:p>
                  </w:txbxContent>
                </v:textbox>
              </v:shape>
            </w:pict>
          </mc:Fallback>
        </mc:AlternateContent>
      </w:r>
      <w:r>
        <w:rPr>
          <w:color w:val="281074"/>
          <w:sz w:val="26"/>
          <w:szCs w:val="26"/>
        </w:rPr>
        <w:t xml:space="preserve">1 MINUTE SIGNAL </w:t>
      </w:r>
      <w:r>
        <w:rPr>
          <w:color w:val="281074"/>
          <w:sz w:val="26"/>
          <w:szCs w:val="26"/>
        </w:rPr>
        <w:tab/>
        <w:t xml:space="preserve">1 min before start </w:t>
      </w:r>
      <w:r>
        <w:rPr>
          <w:color w:val="281074"/>
          <w:sz w:val="26"/>
          <w:szCs w:val="26"/>
        </w:rPr>
        <w:tab/>
        <w:t>1 LONG SOUND</w:t>
      </w:r>
      <w:r>
        <w:rPr>
          <w:color w:val="281074"/>
          <w:sz w:val="26"/>
          <w:szCs w:val="26"/>
        </w:rPr>
        <w:tab/>
        <w:t>+</w:t>
      </w:r>
    </w:p>
    <w:p w:rsidR="004959C8" w:rsidRDefault="00E30482">
      <w:pPr>
        <w:pStyle w:val="CM2"/>
        <w:tabs>
          <w:tab w:val="left" w:pos="3261"/>
          <w:tab w:val="left" w:pos="4536"/>
          <w:tab w:val="left" w:pos="7513"/>
          <w:tab w:val="left" w:pos="9781"/>
        </w:tabs>
        <w:spacing w:line="328" w:lineRule="atLeast"/>
      </w:pPr>
      <w:r>
        <w:rPr>
          <w:noProof/>
          <w:color w:val="281074"/>
          <w:sz w:val="26"/>
          <w:szCs w:val="26"/>
        </w:rPr>
        <mc:AlternateContent>
          <mc:Choice Requires="wps">
            <w:drawing>
              <wp:anchor distT="0" distB="0" distL="114300" distR="114300" simplePos="0" relativeHeight="5" behindDoc="0" locked="0" layoutInCell="1" allowOverlap="1">
                <wp:simplePos x="0" y="0"/>
                <wp:positionH relativeFrom="column">
                  <wp:posOffset>6381716</wp:posOffset>
                </wp:positionH>
                <wp:positionV relativeFrom="paragraph">
                  <wp:posOffset>63358</wp:posOffset>
                </wp:positionV>
                <wp:extent cx="105412" cy="105412"/>
                <wp:effectExtent l="0" t="0" r="27938" b="27938"/>
                <wp:wrapNone/>
                <wp:docPr id="7" name="Oval 30"/>
                <wp:cNvGraphicFramePr/>
                <a:graphic xmlns:a="http://schemas.openxmlformats.org/drawingml/2006/main">
                  <a:graphicData uri="http://schemas.microsoft.com/office/word/2010/wordprocessingShape">
                    <wps:wsp>
                      <wps:cNvSpPr/>
                      <wps:spPr>
                        <a:xfrm>
                          <a:off x="0" y="0"/>
                          <a:ext cx="105412" cy="105412"/>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00B050"/>
                        </a:solidFill>
                        <a:ln w="25557" cap="flat">
                          <a:solidFill>
                            <a:srgbClr val="00B050"/>
                          </a:solidFill>
                          <a:prstDash val="solid"/>
                          <a:miter/>
                        </a:ln>
                      </wps:spPr>
                      <wps:txbx>
                        <w:txbxContent>
                          <w:p w:rsidR="004959C8" w:rsidRDefault="004959C8">
                            <w:pPr>
                              <w:rPr>
                                <w:rFonts w:hint="eastAsia"/>
                              </w:rPr>
                            </w:pPr>
                          </w:p>
                        </w:txbxContent>
                      </wps:txbx>
                      <wps:bodyPr vert="horz" wrap="none" lIns="158758" tIns="82442" rIns="158758" bIns="82442" anchor="ctr" anchorCtr="0" compatLnSpc="0">
                        <a:noAutofit/>
                      </wps:bodyPr>
                    </wps:wsp>
                  </a:graphicData>
                </a:graphic>
              </wp:anchor>
            </w:drawing>
          </mc:Choice>
          <mc:Fallback>
            <w:pict>
              <v:shape id="Oval 30" o:spid="_x0000_s1030" style="position:absolute;margin-left:502.5pt;margin-top:5pt;width:8.3pt;height:8.3pt;z-index: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" adj="-11796480,,5400" path="m10800,at,,21600,21600,10800,,10800,xe" fillcolor="#00b050" strokecolor="#00b050" strokeweight=".70992mm">
                <v:stroke joinstyle="miter"/>
                <v:formulas/>
                <v:path arrowok="t" o:connecttype="custom" o:connectlocs="52706,0;105412,52706;52706,105412;0,52706;52706,0;15436,15436;0,52706;15436,89976;52706,105412;89976,89976;105412,52706;89976,15436" o:connectangles="270,0,90,180,270,270,270,270,270,270,270,270" textboxrect="3163,3163,18437,18437"/>
                <v:textbox inset="4.40994mm,2.29006mm,4.40994mm,2.29006mm">
                  <w:txbxContent>
                    <w:p w:rsidR="004959C8" w:rsidRDefault="004959C8">
                      <w:pPr>
                        <w:rPr>
                          <w:rFonts w:hint="eastAsia"/>
                        </w:rPr>
                      </w:pPr>
                    </w:p>
                  </w:txbxContent>
                </v:textbox>
              </v:shape>
            </w:pict>
          </mc:Fallback>
        </mc:AlternateContent>
      </w:r>
      <w:r>
        <w:rPr>
          <w:color w:val="281074"/>
          <w:sz w:val="26"/>
          <w:szCs w:val="26"/>
        </w:rPr>
        <w:t xml:space="preserve">START SIGNAL </w:t>
      </w:r>
      <w:r>
        <w:rPr>
          <w:color w:val="281074"/>
          <w:sz w:val="26"/>
          <w:szCs w:val="26"/>
        </w:rPr>
        <w:tab/>
      </w:r>
      <w:r>
        <w:rPr>
          <w:color w:val="281074"/>
          <w:sz w:val="26"/>
          <w:szCs w:val="26"/>
        </w:rPr>
        <w:tab/>
      </w:r>
      <w:r>
        <w:rPr>
          <w:color w:val="281074"/>
          <w:sz w:val="26"/>
          <w:szCs w:val="26"/>
        </w:rPr>
        <w:tab/>
        <w:t>1 SOUND</w:t>
      </w:r>
      <w:r>
        <w:rPr>
          <w:color w:val="281074"/>
          <w:sz w:val="26"/>
          <w:szCs w:val="26"/>
        </w:rPr>
        <w:tab/>
        <w:t>+</w:t>
      </w:r>
    </w:p>
    <w:p w:rsidR="004959C8" w:rsidRDefault="00E30482">
      <w:pPr>
        <w:pStyle w:val="Default"/>
        <w:tabs>
          <w:tab w:val="left" w:pos="7513"/>
        </w:tabs>
      </w:pPr>
      <w:r>
        <w:rPr>
          <w:noProof/>
        </w:rPr>
        <mc:AlternateContent>
          <mc:Choice Requires="wps">
            <w:drawing>
              <wp:anchor distT="0" distB="0" distL="114300" distR="114300" simplePos="0" relativeHeight="2" behindDoc="0" locked="0" layoutInCell="1" allowOverlap="1">
                <wp:simplePos x="0" y="0"/>
                <wp:positionH relativeFrom="column">
                  <wp:posOffset>-23399</wp:posOffset>
                </wp:positionH>
                <wp:positionV relativeFrom="paragraph">
                  <wp:posOffset>83877</wp:posOffset>
                </wp:positionV>
                <wp:extent cx="6527800" cy="1271"/>
                <wp:effectExtent l="0" t="0" r="25400" b="36829"/>
                <wp:wrapNone/>
                <wp:docPr id="8" name="Straight Connector 26"/>
                <wp:cNvGraphicFramePr/>
                <a:graphic xmlns:a="http://schemas.openxmlformats.org/drawingml/2006/main">
                  <a:graphicData uri="http://schemas.microsoft.com/office/word/2010/wordprocessingShape">
                    <wps:wsp>
                      <wps:cNvCnPr/>
                      <wps:spPr>
                        <a:xfrm>
                          <a:off x="0" y="0"/>
                          <a:ext cx="6527800" cy="1271"/>
                        </a:xfrm>
                        <a:prstGeom prst="straightConnector1">
                          <a:avLst/>
                        </a:prstGeom>
                        <a:noFill/>
                        <a:ln w="9363" cap="flat">
                          <a:solidFill>
                            <a:srgbClr val="4A7EBB"/>
                          </a:solidFill>
                          <a:prstDash val="solid"/>
                          <a:miter/>
                        </a:ln>
                      </wps:spPr>
                      <wps:bodyPr/>
                    </wps:wsp>
                  </a:graphicData>
                </a:graphic>
              </wp:anchor>
            </w:drawing>
          </mc:Choice>
          <mc:Fallback>
            <w:pict>
              <v:shape w14:anchorId="25504662" id="Straight Connector 26" o:spid="_x0000_s1026" type="#_x0000_t32" style="position:absolute;margin-left:-1.85pt;margin-top:6.6pt;width:514pt;height:.1pt;z-index: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" strokecolor="#4a7ebb" strokeweight=".26008mm">
                <v:stroke joinstyle="miter"/>
              </v:shape>
            </w:pict>
          </mc:Fallback>
        </mc:AlternateContent>
      </w:r>
    </w:p>
    <w:p w:rsidR="004959C8" w:rsidRDefault="00E30482">
      <w:pPr>
        <w:pStyle w:val="CM2"/>
        <w:tabs>
          <w:tab w:val="left" w:pos="3261"/>
          <w:tab w:val="left" w:pos="4536"/>
          <w:tab w:val="left" w:pos="7513"/>
        </w:tabs>
        <w:spacing w:line="328" w:lineRule="atLeast"/>
      </w:pPr>
      <w:r>
        <w:rPr>
          <w:b/>
          <w:color w:val="281074"/>
          <w:sz w:val="26"/>
          <w:szCs w:val="26"/>
        </w:rPr>
        <w:t>INDIVIDUAL RECALL</w:t>
      </w:r>
      <w:r>
        <w:rPr>
          <w:color w:val="281074"/>
          <w:sz w:val="26"/>
          <w:szCs w:val="26"/>
        </w:rPr>
        <w:tab/>
      </w:r>
      <w:r>
        <w:rPr>
          <w:color w:val="281074"/>
          <w:sz w:val="26"/>
          <w:szCs w:val="26"/>
        </w:rPr>
        <w:tab/>
        <w:t>1 SOUND</w:t>
      </w:r>
    </w:p>
    <w:p w:rsidR="004959C8" w:rsidRDefault="00E30482">
      <w:pPr>
        <w:pStyle w:val="CM2"/>
        <w:tabs>
          <w:tab w:val="left" w:pos="3402"/>
          <w:tab w:val="left" w:pos="4820"/>
          <w:tab w:val="left" w:pos="7513"/>
          <w:tab w:val="left" w:pos="7797"/>
        </w:tabs>
        <w:spacing w:line="328" w:lineRule="atLeast"/>
        <w:rPr>
          <w:color w:val="281074"/>
        </w:rPr>
      </w:pPr>
      <w:r>
        <w:rPr>
          <w:color w:val="281074"/>
        </w:rPr>
        <w:t>Signalled for identified boats on the course side at the START SIGNAL.</w:t>
      </w:r>
    </w:p>
    <w:p w:rsidR="004959C8" w:rsidRDefault="00E30482">
      <w:pPr>
        <w:pStyle w:val="CM2"/>
        <w:tabs>
          <w:tab w:val="left" w:pos="3402"/>
          <w:tab w:val="left" w:pos="5670"/>
          <w:tab w:val="left" w:pos="7513"/>
          <w:tab w:val="left" w:pos="8364"/>
        </w:tabs>
        <w:spacing w:line="328" w:lineRule="atLeast"/>
        <w:rPr>
          <w:color w:val="281074"/>
        </w:rPr>
      </w:pPr>
      <w:r>
        <w:rPr>
          <w:color w:val="281074"/>
        </w:rPr>
        <w:t>VHF announcement “All clear” when all identified boats have returned completely to the pre-start side of the line.</w:t>
      </w:r>
    </w:p>
    <w:p w:rsidR="004959C8" w:rsidRDefault="004959C8">
      <w:pPr>
        <w:pStyle w:val="Default"/>
        <w:tabs>
          <w:tab w:val="left" w:pos="3402"/>
          <w:tab w:val="left" w:pos="5670"/>
          <w:tab w:val="left" w:pos="7513"/>
        </w:tabs>
        <w:jc w:val="center"/>
      </w:pPr>
    </w:p>
    <w:p w:rsidR="004959C8" w:rsidRDefault="00E30482">
      <w:pPr>
        <w:pStyle w:val="CM2"/>
        <w:tabs>
          <w:tab w:val="left" w:pos="3261"/>
          <w:tab w:val="left" w:pos="6521"/>
          <w:tab w:val="left" w:pos="7513"/>
          <w:tab w:val="right" w:pos="10546"/>
        </w:tabs>
        <w:spacing w:line="328" w:lineRule="atLeast"/>
      </w:pPr>
      <w:r>
        <w:rPr>
          <w:b/>
          <w:color w:val="281074"/>
          <w:sz w:val="26"/>
          <w:szCs w:val="26"/>
        </w:rPr>
        <w:t>GENERAL RECALL</w:t>
      </w:r>
      <w:r>
        <w:rPr>
          <w:color w:val="281074"/>
          <w:sz w:val="26"/>
          <w:szCs w:val="26"/>
        </w:rPr>
        <w:t xml:space="preserve"> </w:t>
      </w:r>
      <w:r>
        <w:rPr>
          <w:color w:val="281074"/>
          <w:sz w:val="26"/>
          <w:szCs w:val="26"/>
        </w:rPr>
        <w:tab/>
      </w:r>
      <w:r>
        <w:rPr>
          <w:color w:val="281074"/>
          <w:sz w:val="26"/>
          <w:szCs w:val="26"/>
        </w:rPr>
        <w:tab/>
      </w:r>
      <w:r>
        <w:rPr>
          <w:color w:val="281074"/>
          <w:sz w:val="26"/>
          <w:szCs w:val="26"/>
        </w:rPr>
        <w:tab/>
        <w:t>2 SOUNDS</w:t>
      </w:r>
    </w:p>
    <w:p w:rsidR="004959C8" w:rsidRDefault="00E30482">
      <w:pPr>
        <w:pStyle w:val="CM2"/>
        <w:tabs>
          <w:tab w:val="left" w:pos="3402"/>
          <w:tab w:val="left" w:pos="6521"/>
          <w:tab w:val="left" w:pos="7513"/>
          <w:tab w:val="left" w:pos="7797"/>
        </w:tabs>
        <w:spacing w:line="328" w:lineRule="atLeast"/>
        <w:rPr>
          <w:color w:val="281074"/>
        </w:rPr>
      </w:pPr>
      <w:r>
        <w:rPr>
          <w:color w:val="281074"/>
        </w:rPr>
        <w:t>May be signalled for unidentified boats on the course side at the START SIGNAL, or a timing error of the START SIGNAL.</w:t>
      </w:r>
    </w:p>
    <w:p w:rsidR="004959C8" w:rsidRDefault="004959C8">
      <w:pPr>
        <w:pStyle w:val="CM2"/>
        <w:tabs>
          <w:tab w:val="left" w:pos="3402"/>
          <w:tab w:val="left" w:pos="6521"/>
          <w:tab w:val="left" w:pos="7513"/>
          <w:tab w:val="left" w:pos="7797"/>
        </w:tabs>
        <w:spacing w:line="328" w:lineRule="atLeast"/>
        <w:rPr>
          <w:color w:val="281074"/>
          <w:sz w:val="26"/>
          <w:szCs w:val="26"/>
        </w:rPr>
      </w:pPr>
    </w:p>
    <w:p w:rsidR="004959C8" w:rsidRDefault="00E30482">
      <w:pPr>
        <w:pStyle w:val="CM2"/>
        <w:tabs>
          <w:tab w:val="left" w:pos="3261"/>
          <w:tab w:val="left" w:pos="6521"/>
          <w:tab w:val="left" w:pos="7513"/>
        </w:tabs>
        <w:spacing w:line="328" w:lineRule="atLeast"/>
      </w:pPr>
      <w:r>
        <w:rPr>
          <w:b/>
          <w:color w:val="281074"/>
          <w:sz w:val="26"/>
          <w:szCs w:val="26"/>
        </w:rPr>
        <w:t>END OF GEN. RECALL</w:t>
      </w:r>
      <w:r>
        <w:rPr>
          <w:color w:val="281074"/>
          <w:sz w:val="26"/>
          <w:szCs w:val="26"/>
        </w:rPr>
        <w:tab/>
      </w:r>
      <w:r>
        <w:rPr>
          <w:color w:val="281074"/>
          <w:sz w:val="26"/>
          <w:szCs w:val="26"/>
        </w:rPr>
        <w:tab/>
      </w:r>
      <w:r>
        <w:rPr>
          <w:color w:val="281074"/>
          <w:sz w:val="26"/>
          <w:szCs w:val="26"/>
        </w:rPr>
        <w:tab/>
        <w:t>1 SOUND</w:t>
      </w:r>
    </w:p>
    <w:p w:rsidR="004959C8" w:rsidRDefault="00E30482">
      <w:pPr>
        <w:pStyle w:val="CM2"/>
        <w:tabs>
          <w:tab w:val="left" w:pos="3402"/>
          <w:tab w:val="left" w:pos="6521"/>
          <w:tab w:val="left" w:pos="7797"/>
        </w:tabs>
        <w:spacing w:line="328" w:lineRule="atLeast"/>
        <w:rPr>
          <w:color w:val="281074"/>
        </w:rPr>
      </w:pPr>
      <w:r>
        <w:rPr>
          <w:color w:val="281074"/>
        </w:rPr>
        <w:t>The new PREPARATORY SIGNAL will be made 1 min after announcement.</w:t>
      </w:r>
    </w:p>
    <w:p w:rsidR="004959C8" w:rsidRDefault="004959C8">
      <w:pPr>
        <w:pStyle w:val="CM2"/>
        <w:tabs>
          <w:tab w:val="left" w:pos="3402"/>
          <w:tab w:val="left" w:pos="6521"/>
          <w:tab w:val="left" w:pos="7797"/>
        </w:tabs>
        <w:spacing w:line="328" w:lineRule="atLeast"/>
        <w:rPr>
          <w:color w:val="281074"/>
          <w:sz w:val="26"/>
          <w:szCs w:val="26"/>
        </w:rPr>
      </w:pPr>
    </w:p>
    <w:p w:rsidR="004959C8" w:rsidRDefault="00E30482">
      <w:pPr>
        <w:pStyle w:val="CM2"/>
        <w:tabs>
          <w:tab w:val="left" w:pos="3402"/>
          <w:tab w:val="left" w:pos="6521"/>
          <w:tab w:val="left" w:pos="7797"/>
        </w:tabs>
        <w:spacing w:line="328" w:lineRule="atLeast"/>
        <w:rPr>
          <w:b/>
          <w:color w:val="281074"/>
          <w:sz w:val="26"/>
          <w:szCs w:val="26"/>
        </w:rPr>
      </w:pPr>
      <w:r>
        <w:rPr>
          <w:b/>
          <w:color w:val="281074"/>
          <w:sz w:val="26"/>
          <w:szCs w:val="26"/>
        </w:rPr>
        <w:t>COURSE SHORTENED</w:t>
      </w:r>
      <w:r>
        <w:rPr>
          <w:b/>
          <w:color w:val="281074"/>
          <w:sz w:val="26"/>
          <w:szCs w:val="26"/>
        </w:rPr>
        <w:tab/>
      </w:r>
    </w:p>
    <w:p w:rsidR="004959C8" w:rsidRDefault="00E30482">
      <w:pPr>
        <w:pStyle w:val="CM2"/>
        <w:tabs>
          <w:tab w:val="left" w:pos="3261"/>
          <w:tab w:val="left" w:pos="3840"/>
          <w:tab w:val="left" w:pos="5103"/>
          <w:tab w:val="left" w:pos="7539"/>
        </w:tabs>
        <w:spacing w:line="328" w:lineRule="atLeast"/>
      </w:pPr>
      <w:r>
        <w:rPr>
          <w:color w:val="281074"/>
        </w:rPr>
        <w:t>All classes</w:t>
      </w:r>
      <w:r>
        <w:rPr>
          <w:color w:val="281074"/>
          <w:sz w:val="26"/>
          <w:szCs w:val="26"/>
        </w:rPr>
        <w:t xml:space="preserve"> </w:t>
      </w:r>
      <w:r>
        <w:rPr>
          <w:color w:val="281074"/>
          <w:sz w:val="26"/>
          <w:szCs w:val="26"/>
        </w:rPr>
        <w:tab/>
      </w:r>
      <w:r>
        <w:rPr>
          <w:b/>
          <w:color w:val="281074"/>
          <w:sz w:val="26"/>
          <w:szCs w:val="26"/>
        </w:rPr>
        <w:tab/>
      </w:r>
      <w:r>
        <w:rPr>
          <w:color w:val="281074"/>
          <w:sz w:val="26"/>
          <w:szCs w:val="26"/>
        </w:rPr>
        <w:t>2 SOUNDS</w:t>
      </w:r>
    </w:p>
    <w:p w:rsidR="004959C8" w:rsidRDefault="004959C8">
      <w:pPr>
        <w:pStyle w:val="Default"/>
        <w:tabs>
          <w:tab w:val="left" w:pos="5421"/>
          <w:tab w:val="left" w:pos="6000"/>
          <w:tab w:val="left" w:pos="7263"/>
          <w:tab w:val="left" w:pos="8114"/>
        </w:tabs>
        <w:ind w:left="2160" w:firstLine="720"/>
      </w:pPr>
    </w:p>
    <w:p w:rsidR="004959C8" w:rsidRDefault="00E30482">
      <w:pPr>
        <w:pStyle w:val="CM2"/>
        <w:tabs>
          <w:tab w:val="left" w:pos="3261"/>
          <w:tab w:val="left" w:pos="3840"/>
          <w:tab w:val="left" w:pos="5103"/>
          <w:tab w:val="left" w:pos="7539"/>
        </w:tabs>
        <w:spacing w:line="328" w:lineRule="atLeast"/>
      </w:pPr>
      <w:r>
        <w:rPr>
          <w:b/>
          <w:color w:val="281074"/>
          <w:sz w:val="26"/>
          <w:szCs w:val="26"/>
        </w:rPr>
        <w:t>RACING ABANDONED</w:t>
      </w:r>
      <w:r>
        <w:rPr>
          <w:color w:val="281074"/>
          <w:sz w:val="26"/>
          <w:szCs w:val="26"/>
        </w:rPr>
        <w:tab/>
      </w:r>
      <w:r>
        <w:rPr>
          <w:color w:val="281074"/>
          <w:sz w:val="26"/>
          <w:szCs w:val="26"/>
        </w:rPr>
        <w:tab/>
        <w:t>3 SOUNDS</w:t>
      </w:r>
    </w:p>
    <w:p w:rsidR="004959C8" w:rsidRDefault="00E30482">
      <w:pPr>
        <w:pStyle w:val="CM2"/>
        <w:tabs>
          <w:tab w:val="left" w:pos="3261"/>
          <w:tab w:val="left" w:pos="3840"/>
          <w:tab w:val="left" w:pos="5103"/>
          <w:tab w:val="left" w:pos="5954"/>
        </w:tabs>
        <w:spacing w:line="328" w:lineRule="atLeast"/>
      </w:pPr>
      <w:r>
        <w:rPr>
          <w:color w:val="281074"/>
        </w:rPr>
        <w:t>No more racing today.</w:t>
      </w:r>
      <w:r>
        <w:tab/>
      </w:r>
    </w:p>
    <w:p w:rsidR="004959C8" w:rsidRDefault="004959C8">
      <w:pPr>
        <w:pStyle w:val="Default"/>
        <w:tabs>
          <w:tab w:val="left" w:pos="3261"/>
          <w:tab w:val="left" w:pos="3840"/>
          <w:tab w:val="left" w:pos="5103"/>
          <w:tab w:val="left" w:pos="5954"/>
        </w:tabs>
        <w:spacing w:line="328" w:lineRule="atLeast"/>
      </w:pPr>
    </w:p>
    <w:p w:rsidR="004959C8" w:rsidRDefault="00E30482">
      <w:pPr>
        <w:pStyle w:val="Default"/>
        <w:tabs>
          <w:tab w:val="left" w:pos="3402"/>
          <w:tab w:val="left" w:pos="5670"/>
        </w:tabs>
        <w:spacing w:line="331" w:lineRule="atLeast"/>
        <w:jc w:val="both"/>
      </w:pPr>
      <w:r>
        <w:rPr>
          <w:b/>
          <w:color w:val="281074"/>
          <w:sz w:val="26"/>
          <w:szCs w:val="26"/>
        </w:rPr>
        <w:t>TIM</w:t>
      </w:r>
      <w:r>
        <w:rPr>
          <w:b/>
          <w:color w:val="342179"/>
          <w:sz w:val="26"/>
          <w:szCs w:val="26"/>
        </w:rPr>
        <w:t xml:space="preserve">E </w:t>
      </w:r>
      <w:r>
        <w:rPr>
          <w:b/>
          <w:color w:val="281074"/>
          <w:sz w:val="26"/>
          <w:szCs w:val="26"/>
        </w:rPr>
        <w:t>LIMIT</w:t>
      </w:r>
    </w:p>
    <w:p w:rsidR="004959C8" w:rsidRDefault="00E30482">
      <w:pPr>
        <w:pStyle w:val="CM2"/>
        <w:tabs>
          <w:tab w:val="left" w:pos="3402"/>
          <w:tab w:val="left" w:pos="5670"/>
          <w:tab w:val="left" w:pos="8364"/>
        </w:tabs>
        <w:spacing w:line="328" w:lineRule="atLeast"/>
        <w:rPr>
          <w:color w:val="281074"/>
        </w:rPr>
      </w:pPr>
      <w:r>
        <w:rPr>
          <w:color w:val="281074"/>
        </w:rPr>
        <w:t>If there are no finishers within a time limit the race will be ABANDONED. When an abandoned race is re-scheduled, all boats that entered must be notified &amp; are entitled to start. New entries may be accepted at the discretion of the Race Committee.</w:t>
      </w:r>
    </w:p>
    <w:p w:rsidR="004959C8" w:rsidRDefault="004959C8">
      <w:pPr>
        <w:pStyle w:val="Default"/>
        <w:rPr>
          <w:color w:val="281074"/>
        </w:rPr>
      </w:pPr>
    </w:p>
    <w:p w:rsidR="004959C8" w:rsidRDefault="004959C8">
      <w:pPr>
        <w:pStyle w:val="Default"/>
        <w:rPr>
          <w:color w:val="281074"/>
        </w:rPr>
      </w:pPr>
    </w:p>
    <w:p w:rsidR="004959C8" w:rsidRDefault="004959C8">
      <w:pPr>
        <w:pageBreakBefore/>
        <w:rPr>
          <w:rFonts w:hint="eastAsia"/>
        </w:rPr>
      </w:pPr>
    </w:p>
    <w:tbl>
      <w:tblPr>
        <w:tblW w:w="10699" w:type="dxa"/>
        <w:tblInd w:w="-250" w:type="dxa"/>
        <w:tblLayout w:type="fixed"/>
        <w:tblCellMar>
          <w:left w:w="10" w:type="dxa"/>
          <w:right w:w="10" w:type="dxa"/>
        </w:tblCellMar>
        <w:tblLook w:val="0000" w:firstRow="0" w:lastRow="0" w:firstColumn="0" w:lastColumn="0" w:noHBand="0" w:noVBand="0"/>
      </w:tblPr>
      <w:tblGrid>
        <w:gridCol w:w="376"/>
        <w:gridCol w:w="1472"/>
        <w:gridCol w:w="7298"/>
        <w:gridCol w:w="1553"/>
      </w:tblGrid>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color w:val="000000"/>
                <w:sz w:val="22"/>
                <w:szCs w:val="22"/>
              </w:rPr>
            </w:pPr>
          </w:p>
          <w:p w:rsidR="004959C8" w:rsidRDefault="004959C8">
            <w:pPr>
              <w:pStyle w:val="Standard"/>
              <w:suppressAutoHyphens w:val="0"/>
              <w:rPr>
                <w:rFonts w:ascii="Calibri" w:hAnsi="Calibri" w:cs="Calibri"/>
                <w:color w:val="000000"/>
                <w:sz w:val="22"/>
                <w:szCs w:val="22"/>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color w:val="000000"/>
                <w:sz w:val="36"/>
                <w:szCs w:val="28"/>
              </w:rPr>
            </w:pPr>
          </w:p>
        </w:tc>
        <w:tc>
          <w:tcPr>
            <w:tcW w:w="729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rPr>
                <w:rFonts w:ascii="Arial" w:hAnsi="Arial" w:cs="Arial"/>
                <w:b/>
                <w:bCs/>
                <w:color w:val="000000"/>
                <w:sz w:val="36"/>
                <w:szCs w:val="28"/>
              </w:rPr>
            </w:pPr>
          </w:p>
        </w:tc>
        <w:tc>
          <w:tcPr>
            <w:tcW w:w="155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rPr>
                <w:rFonts w:ascii="Arial" w:hAnsi="Arial" w:cs="Arial"/>
                <w:b/>
                <w:bCs/>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b/>
                <w:bCs/>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color w:val="000000"/>
                <w:sz w:val="36"/>
                <w:szCs w:val="28"/>
              </w:rPr>
            </w:pP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rPr>
                <w:rFonts w:ascii="Arial" w:hAnsi="Arial" w:cs="Arial"/>
                <w:b/>
                <w:bCs/>
                <w:color w:val="000000"/>
                <w:sz w:val="36"/>
                <w:szCs w:val="28"/>
              </w:rPr>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3</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4</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5</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6</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7</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8</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9</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10</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strike/>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11</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strike/>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12</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13</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14</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15</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16</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17</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18</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19</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strike/>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20</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21</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22</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23</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24</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25</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26</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E30482">
            <w:pPr>
              <w:pStyle w:val="Standard"/>
              <w:suppressAutoHyphens w:val="0"/>
              <w:jc w:val="center"/>
              <w:rPr>
                <w:rFonts w:ascii="Arial" w:hAnsi="Arial" w:cs="Arial"/>
                <w:b/>
                <w:bCs/>
                <w:color w:val="000000"/>
                <w:sz w:val="36"/>
                <w:szCs w:val="28"/>
              </w:rPr>
            </w:pPr>
            <w:r>
              <w:rPr>
                <w:rFonts w:ascii="Arial" w:hAnsi="Arial" w:cs="Arial"/>
                <w:b/>
                <w:bCs/>
                <w:color w:val="000000"/>
                <w:sz w:val="36"/>
                <w:szCs w:val="28"/>
              </w:rPr>
              <w:t>27</w:t>
            </w: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color w:val="000000"/>
                <w:sz w:val="36"/>
                <w:szCs w:val="28"/>
              </w:rPr>
            </w:pP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rPr>
                <w:rFonts w:ascii="Arial" w:hAnsi="Arial" w:cs="Arial"/>
                <w:b/>
                <w:bCs/>
                <w:color w:val="000000"/>
                <w:sz w:val="36"/>
                <w:szCs w:val="28"/>
              </w:rPr>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color w:val="000000"/>
                <w:sz w:val="36"/>
                <w:szCs w:val="28"/>
              </w:rPr>
            </w:pPr>
          </w:p>
        </w:tc>
      </w:tr>
      <w:tr w:rsidR="004959C8">
        <w:trPr>
          <w:trHeight w:val="349"/>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jc w:val="right"/>
              <w:rPr>
                <w:rFonts w:ascii="Calibri" w:hAnsi="Calibri" w:cs="Calibri"/>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color w:val="000000"/>
                <w:sz w:val="36"/>
                <w:szCs w:val="28"/>
              </w:rPr>
            </w:pP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rPr>
                <w:rFonts w:ascii="Arial" w:hAnsi="Arial" w:cs="Arial"/>
                <w:b/>
                <w:bCs/>
                <w:color w:val="000000"/>
                <w:sz w:val="36"/>
                <w:szCs w:val="28"/>
              </w:rPr>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color w:val="000000"/>
                <w:sz w:val="36"/>
                <w:szCs w:val="28"/>
              </w:rPr>
            </w:pPr>
          </w:p>
        </w:tc>
      </w:tr>
      <w:tr w:rsidR="004959C8">
        <w:trPr>
          <w:trHeight w:val="70"/>
        </w:trPr>
        <w:tc>
          <w:tcPr>
            <w:tcW w:w="376" w:type="dxa"/>
            <w:shd w:val="clear" w:color="auto" w:fill="auto"/>
            <w:tcMar>
              <w:top w:w="0" w:type="dxa"/>
              <w:left w:w="108" w:type="dxa"/>
              <w:bottom w:w="0" w:type="dxa"/>
              <w:right w:w="108" w:type="dxa"/>
            </w:tcMar>
            <w:vAlign w:val="bottom"/>
          </w:tcPr>
          <w:p w:rsidR="004959C8" w:rsidRDefault="004959C8">
            <w:pPr>
              <w:pStyle w:val="Standard"/>
              <w:suppressAutoHyphens w:val="0"/>
              <w:snapToGrid w:val="0"/>
              <w:rPr>
                <w:rFonts w:ascii="Calibri" w:hAnsi="Calibri" w:cs="Calibri"/>
                <w:b/>
                <w:bCs/>
                <w:color w:val="000000"/>
                <w:sz w:val="22"/>
                <w:szCs w:val="22"/>
              </w:rPr>
            </w:pPr>
          </w:p>
        </w:tc>
        <w:tc>
          <w:tcPr>
            <w:tcW w:w="147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strike/>
                <w:color w:val="000000"/>
                <w:sz w:val="36"/>
                <w:szCs w:val="28"/>
              </w:rPr>
            </w:pPr>
          </w:p>
        </w:tc>
        <w:tc>
          <w:tcPr>
            <w:tcW w:w="729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rPr>
                <w:rFonts w:ascii="Arial" w:hAnsi="Arial" w:cs="Arial"/>
                <w:b/>
                <w:bCs/>
                <w:strike/>
                <w:color w:val="000000"/>
                <w:sz w:val="36"/>
                <w:szCs w:val="28"/>
              </w:rPr>
            </w:pPr>
          </w:p>
        </w:tc>
        <w:tc>
          <w:tcPr>
            <w:tcW w:w="155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4959C8" w:rsidRDefault="004959C8">
            <w:pPr>
              <w:pStyle w:val="Standard"/>
              <w:suppressAutoHyphens w:val="0"/>
              <w:snapToGrid w:val="0"/>
              <w:jc w:val="center"/>
              <w:rPr>
                <w:rFonts w:ascii="Arial" w:hAnsi="Arial" w:cs="Arial"/>
                <w:b/>
                <w:bCs/>
                <w:strike/>
                <w:color w:val="000000"/>
                <w:sz w:val="36"/>
                <w:szCs w:val="28"/>
              </w:rPr>
            </w:pPr>
          </w:p>
        </w:tc>
      </w:tr>
    </w:tbl>
    <w:p w:rsidR="004959C8" w:rsidRDefault="004959C8">
      <w:pPr>
        <w:pStyle w:val="Standard"/>
        <w:rPr>
          <w:vanish/>
        </w:rPr>
      </w:pPr>
    </w:p>
    <w:tbl>
      <w:tblPr>
        <w:tblW w:w="11307" w:type="dxa"/>
        <w:tblInd w:w="-787" w:type="dxa"/>
        <w:tblLayout w:type="fixed"/>
        <w:tblCellMar>
          <w:left w:w="10" w:type="dxa"/>
          <w:right w:w="10" w:type="dxa"/>
        </w:tblCellMar>
        <w:tblLook w:val="0000" w:firstRow="0" w:lastRow="0" w:firstColumn="0" w:lastColumn="0" w:noHBand="0" w:noVBand="0"/>
      </w:tblPr>
      <w:tblGrid>
        <w:gridCol w:w="8704"/>
        <w:gridCol w:w="2603"/>
      </w:tblGrid>
      <w:tr w:rsidR="004959C8">
        <w:trPr>
          <w:trHeight w:val="989"/>
        </w:trPr>
        <w:tc>
          <w:tcPr>
            <w:tcW w:w="11307" w:type="dxa"/>
            <w:gridSpan w:val="2"/>
            <w:shd w:val="clear" w:color="auto" w:fill="auto"/>
            <w:tcMar>
              <w:top w:w="0" w:type="dxa"/>
              <w:left w:w="108" w:type="dxa"/>
              <w:bottom w:w="0" w:type="dxa"/>
              <w:right w:w="108" w:type="dxa"/>
            </w:tcMar>
            <w:vAlign w:val="center"/>
          </w:tcPr>
          <w:p w:rsidR="004959C8" w:rsidRDefault="004959C8">
            <w:pPr>
              <w:pStyle w:val="Standard"/>
              <w:snapToGrid w:val="0"/>
              <w:jc w:val="center"/>
              <w:rPr>
                <w:rFonts w:ascii="Arial" w:hAnsi="Arial" w:cs="Arial"/>
                <w:color w:val="000000"/>
              </w:rPr>
            </w:pPr>
          </w:p>
        </w:tc>
      </w:tr>
      <w:tr w:rsidR="004959C8">
        <w:trPr>
          <w:trHeight w:val="300"/>
        </w:trPr>
        <w:tc>
          <w:tcPr>
            <w:tcW w:w="8704" w:type="dxa"/>
            <w:shd w:val="clear" w:color="auto" w:fill="auto"/>
            <w:tcMar>
              <w:top w:w="0" w:type="dxa"/>
              <w:left w:w="108" w:type="dxa"/>
              <w:bottom w:w="0" w:type="dxa"/>
              <w:right w:w="108" w:type="dxa"/>
            </w:tcMar>
            <w:vAlign w:val="center"/>
          </w:tcPr>
          <w:p w:rsidR="004959C8" w:rsidRDefault="004959C8">
            <w:pPr>
              <w:pStyle w:val="Standard"/>
              <w:snapToGrid w:val="0"/>
              <w:rPr>
                <w:rFonts w:ascii="Arial" w:hAnsi="Arial" w:cs="Arial"/>
                <w:color w:val="000000"/>
              </w:rPr>
            </w:pPr>
          </w:p>
        </w:tc>
        <w:tc>
          <w:tcPr>
            <w:tcW w:w="2603" w:type="dxa"/>
            <w:shd w:val="clear" w:color="auto" w:fill="auto"/>
            <w:tcMar>
              <w:top w:w="0" w:type="dxa"/>
              <w:left w:w="108" w:type="dxa"/>
              <w:bottom w:w="0" w:type="dxa"/>
              <w:right w:w="108" w:type="dxa"/>
            </w:tcMar>
          </w:tcPr>
          <w:p w:rsidR="004959C8" w:rsidRDefault="004959C8">
            <w:pPr>
              <w:pStyle w:val="Standard"/>
              <w:snapToGrid w:val="0"/>
            </w:pPr>
          </w:p>
        </w:tc>
      </w:tr>
    </w:tbl>
    <w:p w:rsidR="004959C8" w:rsidRDefault="004959C8">
      <w:pPr>
        <w:pStyle w:val="Standard"/>
        <w:pageBreakBefore/>
        <w:rPr>
          <w:rFonts w:ascii="Arial" w:hAnsi="Arial" w:cs="Arial"/>
          <w:b/>
          <w:u w:val="single"/>
        </w:rPr>
      </w:pPr>
    </w:p>
    <w:p w:rsidR="004959C8" w:rsidRDefault="00E30482">
      <w:pPr>
        <w:pStyle w:val="Standard"/>
        <w:suppressAutoHyphens w:val="0"/>
      </w:pPr>
      <w:r>
        <w:rPr>
          <w:rFonts w:ascii="Arial" w:hAnsi="Arial" w:cs="Arial"/>
          <w:b/>
          <w:noProof/>
          <w:u w:val="single"/>
        </w:rPr>
        <w:drawing>
          <wp:anchor distT="0" distB="0" distL="114300" distR="114300" simplePos="0" relativeHeight="8" behindDoc="0" locked="0" layoutInCell="1" allowOverlap="1">
            <wp:simplePos x="0" y="0"/>
            <wp:positionH relativeFrom="column">
              <wp:posOffset>-3236</wp:posOffset>
            </wp:positionH>
            <wp:positionV relativeFrom="paragraph">
              <wp:posOffset>-177841</wp:posOffset>
            </wp:positionV>
            <wp:extent cx="6695995" cy="9470523"/>
            <wp:effectExtent l="0" t="0" r="0" b="0"/>
            <wp:wrapTight wrapText="bothSides">
              <wp:wrapPolygon edited="0">
                <wp:start x="0" y="0"/>
                <wp:lineTo x="0" y="21551"/>
                <wp:lineTo x="21510" y="21551"/>
                <wp:lineTo x="21510" y="0"/>
                <wp:lineTo x="0" y="0"/>
              </wp:wrapPolygon>
            </wp:wrapTight>
            <wp:docPr id="9"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11" t="-8" r="-11" b="-8"/>
                    <a:stretch>
                      <a:fillRect/>
                    </a:stretch>
                  </pic:blipFill>
                  <pic:spPr>
                    <a:xfrm>
                      <a:off x="0" y="0"/>
                      <a:ext cx="6695995" cy="9470523"/>
                    </a:xfrm>
                    <a:prstGeom prst="rect">
                      <a:avLst/>
                    </a:prstGeom>
                    <a:solidFill>
                      <a:srgbClr val="FFFFFF"/>
                    </a:solidFill>
                    <a:ln>
                      <a:noFill/>
                      <a:prstDash/>
                    </a:ln>
                  </pic:spPr>
                </pic:pic>
              </a:graphicData>
            </a:graphic>
          </wp:anchor>
        </w:drawing>
      </w:r>
    </w:p>
    <w:p w:rsidR="004959C8" w:rsidRDefault="004959C8">
      <w:pPr>
        <w:pStyle w:val="ListParagraph"/>
        <w:ind w:left="1287"/>
        <w:rPr>
          <w:rFonts w:ascii="Arial" w:hAnsi="Arial" w:cs="Arial"/>
          <w:b/>
          <w:u w:val="single"/>
        </w:rPr>
      </w:pPr>
    </w:p>
    <w:sectPr w:rsidR="004959C8">
      <w:headerReference w:type="default" r:id="rId9"/>
      <w:footerReference w:type="default" r:id="rId10"/>
      <w:pgSz w:w="11906" w:h="16838"/>
      <w:pgMar w:top="679" w:right="680" w:bottom="289" w:left="680" w:header="57"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0F47" w:rsidRDefault="00E30482">
      <w:pPr>
        <w:rPr>
          <w:rFonts w:hint="eastAsia"/>
        </w:rPr>
      </w:pPr>
      <w:r>
        <w:separator/>
      </w:r>
    </w:p>
  </w:endnote>
  <w:endnote w:type="continuationSeparator" w:id="0">
    <w:p w:rsidR="00590F47" w:rsidRDefault="00E3048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0F8B" w:rsidRDefault="00043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0F47" w:rsidRDefault="00E30482">
      <w:pPr>
        <w:rPr>
          <w:rFonts w:hint="eastAsia"/>
        </w:rPr>
      </w:pPr>
      <w:r>
        <w:rPr>
          <w:color w:val="000000"/>
        </w:rPr>
        <w:separator/>
      </w:r>
    </w:p>
  </w:footnote>
  <w:footnote w:type="continuationSeparator" w:id="0">
    <w:p w:rsidR="00590F47" w:rsidRDefault="00E30482">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0F8B" w:rsidRDefault="00043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66ACF"/>
    <w:multiLevelType w:val="multilevel"/>
    <w:tmpl w:val="992E1AF0"/>
    <w:lvl w:ilvl="0">
      <w:start w:val="1"/>
      <w:numFmt w:val="decimal"/>
      <w:lvlText w:val="%1."/>
      <w:lvlJc w:val="left"/>
      <w:pPr>
        <w:ind w:left="1210" w:hanging="36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1" w15:restartNumberingAfterBreak="0">
    <w:nsid w:val="1C2036CB"/>
    <w:multiLevelType w:val="multilevel"/>
    <w:tmpl w:val="7E002C86"/>
    <w:styleLink w:val="WW8Num2"/>
    <w:lvl w:ilvl="0">
      <w:start w:val="1"/>
      <w:numFmt w:val="decimal"/>
      <w:lvlText w:val="%1."/>
      <w:lvlJc w:val="left"/>
      <w:pPr>
        <w:ind w:left="850" w:hanging="567"/>
      </w:pPr>
      <w:rPr>
        <w:rFonts w:ascii="Arial" w:hAnsi="Arial" w:cs="Arial"/>
        <w:b/>
      </w:rPr>
    </w:lvl>
    <w:lvl w:ilvl="1">
      <w:start w:val="1"/>
      <w:numFmt w:val="decimal"/>
      <w:lvlText w:val="%1.%2."/>
      <w:lvlJc w:val="left"/>
      <w:pPr>
        <w:ind w:left="850" w:hanging="284"/>
      </w:pPr>
      <w:rPr>
        <w:rFonts w:ascii="Arial" w:hAnsi="Arial" w:cs="Arial"/>
        <w:b w:val="0"/>
      </w:rPr>
    </w:lvl>
    <w:lvl w:ilvl="2">
      <w:start w:val="1"/>
      <w:numFmt w:val="lowerRoman"/>
      <w:lvlText w:val="%1.%2.%3."/>
      <w:lvlJc w:val="right"/>
      <w:pPr>
        <w:ind w:left="1416" w:hanging="437"/>
      </w:pPr>
    </w:lvl>
    <w:lvl w:ilvl="3">
      <w:start w:val="1"/>
      <w:numFmt w:val="decimal"/>
      <w:lvlText w:val="%1.%2.%3.%4."/>
      <w:lvlJc w:val="left"/>
      <w:pPr>
        <w:ind w:left="1546" w:hanging="437"/>
      </w:pPr>
    </w:lvl>
    <w:lvl w:ilvl="4">
      <w:start w:val="1"/>
      <w:numFmt w:val="lowerLetter"/>
      <w:lvlText w:val="%1.%2.%3.%4.%5."/>
      <w:lvlJc w:val="left"/>
      <w:pPr>
        <w:ind w:left="1676" w:hanging="437"/>
      </w:pPr>
    </w:lvl>
    <w:lvl w:ilvl="5">
      <w:start w:val="1"/>
      <w:numFmt w:val="lowerRoman"/>
      <w:lvlText w:val="%1.%2.%3.%4.%5.%6."/>
      <w:lvlJc w:val="right"/>
      <w:pPr>
        <w:ind w:left="1806" w:hanging="437"/>
      </w:pPr>
    </w:lvl>
    <w:lvl w:ilvl="6">
      <w:start w:val="1"/>
      <w:numFmt w:val="decimal"/>
      <w:lvlText w:val="%1.%2.%3.%4.%5.%6.%7."/>
      <w:lvlJc w:val="left"/>
      <w:pPr>
        <w:ind w:left="1936" w:hanging="437"/>
      </w:pPr>
    </w:lvl>
    <w:lvl w:ilvl="7">
      <w:start w:val="1"/>
      <w:numFmt w:val="lowerLetter"/>
      <w:lvlText w:val="%1.%2.%3.%4.%5.%6.%7.%8."/>
      <w:lvlJc w:val="left"/>
      <w:pPr>
        <w:ind w:left="2066" w:hanging="437"/>
      </w:pPr>
    </w:lvl>
    <w:lvl w:ilvl="8">
      <w:start w:val="1"/>
      <w:numFmt w:val="lowerRoman"/>
      <w:lvlText w:val="%1.%2.%3.%4.%5.%6.%7.%8.%9."/>
      <w:lvlJc w:val="right"/>
      <w:pPr>
        <w:ind w:left="2196" w:hanging="437"/>
      </w:pPr>
    </w:lvl>
  </w:abstractNum>
  <w:abstractNum w:abstractNumId="2" w15:restartNumberingAfterBreak="0">
    <w:nsid w:val="58D065FE"/>
    <w:multiLevelType w:val="multilevel"/>
    <w:tmpl w:val="37E6CE5C"/>
    <w:styleLink w:val="WW8Num1"/>
    <w:lvl w:ilvl="0">
      <w:start w:val="1"/>
      <w:numFmt w:val="decimal"/>
      <w:lvlText w:val="%1."/>
      <w:lvlJc w:val="left"/>
      <w:pPr>
        <w:ind w:left="1287"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5C381BB6"/>
    <w:multiLevelType w:val="multilevel"/>
    <w:tmpl w:val="A5B23116"/>
    <w:styleLink w:val="WW8Num3"/>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16cid:durableId="208689758">
    <w:abstractNumId w:val="2"/>
  </w:num>
  <w:num w:numId="2" w16cid:durableId="1187058677">
    <w:abstractNumId w:val="1"/>
  </w:num>
  <w:num w:numId="3" w16cid:durableId="1147476493">
    <w:abstractNumId w:val="3"/>
  </w:num>
  <w:num w:numId="4" w16cid:durableId="629047078">
    <w:abstractNumId w:val="1"/>
    <w:lvlOverride w:ilvl="0">
      <w:startOverride w:val="1"/>
    </w:lvlOverride>
  </w:num>
  <w:num w:numId="5" w16cid:durableId="1828739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9C8"/>
    <w:rsid w:val="00043C5F"/>
    <w:rsid w:val="004959C8"/>
    <w:rsid w:val="00590F47"/>
    <w:rsid w:val="00E304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AF5F5-1A1D-4B06-A2E7-37F4A7D47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Default">
    <w:name w:val="Default"/>
    <w:pPr>
      <w:suppressAutoHyphens/>
    </w:pPr>
    <w:rPr>
      <w:rFonts w:ascii="Arial" w:eastAsia="Times New Roman" w:hAnsi="Arial" w:cs="Arial"/>
      <w:color w:val="000000"/>
      <w:lang w:bidi="ar-SA"/>
    </w:rPr>
  </w:style>
  <w:style w:type="paragraph" w:customStyle="1" w:styleId="CM2">
    <w:name w:val="CM2"/>
    <w:basedOn w:val="Default"/>
    <w:next w:val="Default"/>
  </w:style>
  <w:style w:type="paragraph" w:styleId="ListParagraph">
    <w:name w:val="List Paragraph"/>
    <w:basedOn w:val="Standard"/>
    <w:pPr>
      <w:ind w:left="720"/>
    </w:p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pPr>
      <w:suppressLineNumbers/>
      <w:tabs>
        <w:tab w:val="center" w:pos="4819"/>
        <w:tab w:val="right" w:pos="9638"/>
      </w:tabs>
    </w:pPr>
  </w:style>
  <w:style w:type="paragraph" w:styleId="Header">
    <w:name w:val="header"/>
    <w:basedOn w:val="Standard"/>
  </w:style>
  <w:style w:type="paragraph" w:styleId="Footer">
    <w:name w:val="footer"/>
    <w:basedOn w:val="Standard"/>
  </w:style>
  <w:style w:type="paragraph" w:customStyle="1" w:styleId="LO-normal">
    <w:name w:val="LO-normal"/>
    <w:pPr>
      <w:widowControl/>
      <w:suppressAutoHyphens/>
      <w:spacing w:line="276" w:lineRule="auto"/>
    </w:pPr>
    <w:rPr>
      <w:rFonts w:ascii="Arial" w:eastAsia="Arial" w:hAnsi="Arial" w:cs="Arial"/>
      <w:sz w:val="22"/>
      <w:szCs w:val="22"/>
      <w:lang w:val="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WW8Num1z0">
    <w:name w:val="WW8Num1z0"/>
    <w:rPr>
      <w:rFonts w:ascii="Arial" w:eastAsia="Arial" w:hAnsi="Arial" w:cs="Arial"/>
    </w:rPr>
  </w:style>
  <w:style w:type="character" w:customStyle="1" w:styleId="WW8Num2z0">
    <w:name w:val="WW8Num2z0"/>
    <w:rPr>
      <w:rFonts w:ascii="Arial" w:eastAsia="Arial" w:hAnsi="Arial" w:cs="Arial"/>
      <w:b/>
    </w:rPr>
  </w:style>
  <w:style w:type="character" w:customStyle="1" w:styleId="WW8Num2z1">
    <w:name w:val="WW8Num2z1"/>
    <w:rPr>
      <w:rFonts w:ascii="Arial" w:eastAsia="Arial" w:hAnsi="Arial" w:cs="Arial"/>
      <w:b w:val="0"/>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4z0">
    <w:name w:val="WW8Num4z0"/>
    <w:rPr>
      <w:u w:val="none"/>
    </w:rPr>
  </w:style>
  <w:style w:type="character" w:customStyle="1" w:styleId="WW8Num5z0">
    <w:name w:val="WW8Num5z0"/>
    <w:rPr>
      <w:rFonts w:ascii="Symbol" w:eastAsia="Symbol" w:hAnsi="Symbol" w:cs="Symbol"/>
    </w:rPr>
  </w:style>
  <w:style w:type="character" w:customStyle="1" w:styleId="WW8Num5z1">
    <w:name w:val="WW8Num5z1"/>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b/>
      <w:i w:val="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eastAsia="Arial" w:hAnsi="Arial" w:cs="Arial"/>
      <w:b/>
    </w:rPr>
  </w:style>
  <w:style w:type="character" w:customStyle="1" w:styleId="WW8Num9z1">
    <w:name w:val="WW8Num9z1"/>
    <w:rPr>
      <w:rFonts w:ascii="Arial" w:eastAsia="Arial" w:hAnsi="Arial" w:cs="Arial"/>
      <w:b w:val="0"/>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BalloonTextChar">
    <w:name w:val="Balloon Text Char"/>
    <w:rPr>
      <w:rFonts w:ascii="Tahoma" w:eastAsia="Tahoma" w:hAnsi="Tahoma" w:cs="Tahoma"/>
      <w:sz w:val="16"/>
      <w:szCs w:val="16"/>
    </w:rPr>
  </w:style>
  <w:style w:type="character" w:customStyle="1" w:styleId="HeaderChar">
    <w:name w:val="Header Char"/>
    <w:rPr>
      <w:sz w:val="24"/>
      <w:szCs w:val="24"/>
    </w:rPr>
  </w:style>
  <w:style w:type="character" w:customStyle="1" w:styleId="FooterChar">
    <w:name w:val="Footer Char"/>
    <w:rPr>
      <w:sz w:val="24"/>
      <w:szCs w:val="24"/>
    </w:rPr>
  </w:style>
  <w:style w:type="character" w:customStyle="1" w:styleId="ListLabel1">
    <w:name w:val="ListLabel 1"/>
    <w:rPr>
      <w:rFonts w:ascii="Arial" w:eastAsia="Arial" w:hAnsi="Arial" w:cs="Arial"/>
      <w:b w:val="0"/>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ascii="Arial" w:eastAsia="Arial" w:hAnsi="Arial" w:cs="Arial"/>
      <w:b w:val="0"/>
    </w:rPr>
  </w:style>
  <w:style w:type="character" w:customStyle="1" w:styleId="ListLabel6">
    <w:name w:val="ListLabel 6"/>
    <w:rPr>
      <w:rFonts w:ascii="Arial" w:eastAsia="Arial" w:hAnsi="Arial" w:cs="Arial"/>
      <w:b/>
    </w:rPr>
  </w:style>
  <w:style w:type="character" w:customStyle="1" w:styleId="ListLabel7">
    <w:name w:val="ListLabel 7"/>
    <w:rPr>
      <w:rFonts w:ascii="Arial" w:eastAsia="Arial" w:hAnsi="Arial" w:cs="Arial"/>
      <w:b w:val="0"/>
    </w:rPr>
  </w:style>
  <w:style w:type="character" w:customStyle="1" w:styleId="ListLabel8">
    <w:name w:val="ListLabel 8"/>
    <w:rPr>
      <w:b w:val="0"/>
    </w:rPr>
  </w:style>
  <w:style w:type="character" w:customStyle="1" w:styleId="WW8Num4z1">
    <w:name w:val="WW8Num4z1"/>
  </w:style>
  <w:style w:type="character" w:customStyle="1" w:styleId="il">
    <w:name w:val="il"/>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1057</Words>
  <Characters>6029</Characters>
  <Application>Microsoft Office Word</Application>
  <DocSecurity>0</DocSecurity>
  <Lines>50</Lines>
  <Paragraphs>14</Paragraphs>
  <ScaleCrop>false</ScaleCrop>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Cruiser Race and Sailing Instructions and Rules for Hardway Sailing Club</dc:title>
  <dc:creator>Nick Heidi Houlding</dc:creator>
  <cp:lastModifiedBy>Keith Bannister</cp:lastModifiedBy>
  <cp:revision>2</cp:revision>
  <cp:lastPrinted>1995-11-21T17:41:00Z</cp:lastPrinted>
  <dcterms:created xsi:type="dcterms:W3CDTF">2022-07-19T11:33:00Z</dcterms:created>
  <dcterms:modified xsi:type="dcterms:W3CDTF">2022-07-19T11:33:00Z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